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39FD" w:rsidRPr="00461A64" w:rsidRDefault="005539FD" w:rsidP="00461A64">
      <w:pPr>
        <w:jc w:val="center"/>
        <w:rPr>
          <w:b/>
        </w:rPr>
      </w:pPr>
      <w:r w:rsidRPr="00461A64">
        <w:rPr>
          <w:b/>
          <w:sz w:val="28"/>
        </w:rPr>
        <w:t>TRƯỜNG ĐẠI HỌC Y TẾ CÔNG CỘNG</w:t>
      </w:r>
    </w:p>
    <w:p w:rsidR="005539FD" w:rsidRPr="00030C62" w:rsidRDefault="005539FD" w:rsidP="005539FD">
      <w:pPr>
        <w:spacing w:before="120" w:after="120"/>
        <w:jc w:val="center"/>
        <w:rPr>
          <w:b/>
        </w:rPr>
      </w:pPr>
      <w:r w:rsidRPr="00030C62">
        <w:rPr>
          <w:b/>
        </w:rPr>
        <w:t>----------------------------------</w:t>
      </w:r>
    </w:p>
    <w:p w:rsidR="005539FD" w:rsidRDefault="005539FD" w:rsidP="005539FD">
      <w:pPr>
        <w:spacing w:before="120" w:after="120"/>
        <w:jc w:val="center"/>
      </w:pPr>
    </w:p>
    <w:p w:rsidR="005539FD" w:rsidRDefault="005539FD" w:rsidP="005539FD">
      <w:pPr>
        <w:spacing w:before="120" w:after="120"/>
        <w:jc w:val="center"/>
      </w:pPr>
    </w:p>
    <w:p w:rsidR="005539FD" w:rsidRDefault="005539FD" w:rsidP="005539FD">
      <w:pPr>
        <w:spacing w:before="120" w:after="120"/>
        <w:jc w:val="center"/>
      </w:pPr>
    </w:p>
    <w:p w:rsidR="005539FD" w:rsidRDefault="005539FD" w:rsidP="005539FD">
      <w:pPr>
        <w:spacing w:before="120" w:after="120"/>
        <w:jc w:val="center"/>
      </w:pPr>
    </w:p>
    <w:p w:rsidR="005539FD" w:rsidRDefault="005539FD" w:rsidP="005539FD">
      <w:pPr>
        <w:spacing w:before="120" w:after="120"/>
        <w:jc w:val="center"/>
      </w:pPr>
    </w:p>
    <w:p w:rsidR="005539FD" w:rsidRDefault="005539FD" w:rsidP="005539FD">
      <w:pPr>
        <w:spacing w:before="120" w:after="120"/>
        <w:jc w:val="center"/>
      </w:pPr>
    </w:p>
    <w:p w:rsidR="005539FD" w:rsidRPr="00030C62" w:rsidRDefault="005539FD" w:rsidP="005539FD">
      <w:pPr>
        <w:spacing w:before="120" w:after="120"/>
        <w:jc w:val="center"/>
        <w:rPr>
          <w:sz w:val="28"/>
        </w:rPr>
      </w:pPr>
      <w:r>
        <w:rPr>
          <w:sz w:val="28"/>
        </w:rPr>
        <w:t>BÁO CÁO</w:t>
      </w:r>
      <w:r w:rsidRPr="00030C62">
        <w:rPr>
          <w:sz w:val="28"/>
        </w:rPr>
        <w:t xml:space="preserve"> NGHIÊN CỨU KHOA HỌC CẤP </w:t>
      </w:r>
      <w:r>
        <w:rPr>
          <w:sz w:val="28"/>
        </w:rPr>
        <w:t>CƠ SỞ</w:t>
      </w:r>
    </w:p>
    <w:p w:rsidR="005539FD" w:rsidRPr="00030C62" w:rsidRDefault="005539FD" w:rsidP="005539FD">
      <w:pPr>
        <w:spacing w:before="120" w:after="120"/>
        <w:jc w:val="center"/>
        <w:rPr>
          <w:sz w:val="28"/>
        </w:rPr>
      </w:pPr>
    </w:p>
    <w:p w:rsidR="00624115" w:rsidRDefault="00624115" w:rsidP="00624115">
      <w:pPr>
        <w:spacing w:before="120" w:after="120"/>
        <w:jc w:val="center"/>
        <w:rPr>
          <w:b/>
          <w:sz w:val="40"/>
          <w:szCs w:val="40"/>
        </w:rPr>
      </w:pPr>
      <w:r w:rsidRPr="005539FD">
        <w:rPr>
          <w:b/>
          <w:sz w:val="40"/>
          <w:szCs w:val="40"/>
        </w:rPr>
        <w:t xml:space="preserve">Xu hướng kết hôn, ly hôn và các yếu tố liên quan đến việc </w:t>
      </w:r>
      <w:r>
        <w:rPr>
          <w:b/>
          <w:sz w:val="40"/>
          <w:szCs w:val="40"/>
        </w:rPr>
        <w:t>tình trạng hôn nhân</w:t>
      </w:r>
      <w:r w:rsidRPr="005539FD">
        <w:rPr>
          <w:b/>
          <w:sz w:val="40"/>
          <w:szCs w:val="40"/>
        </w:rPr>
        <w:t xml:space="preserve"> của cộng đồng dân cư tại Chí Linh, Hải Dương thông qua phân tích số liệu dọc từ CHILILAB </w:t>
      </w:r>
      <w:r>
        <w:rPr>
          <w:b/>
          <w:sz w:val="40"/>
          <w:szCs w:val="40"/>
        </w:rPr>
        <w:t>trong giai đoạn từ 2004 – 2013</w:t>
      </w:r>
    </w:p>
    <w:p w:rsidR="005539FD" w:rsidRPr="00030C62" w:rsidRDefault="005539FD" w:rsidP="005539FD">
      <w:pPr>
        <w:spacing w:before="120" w:after="120"/>
        <w:jc w:val="center"/>
        <w:rPr>
          <w:b/>
          <w:sz w:val="30"/>
        </w:rPr>
      </w:pPr>
      <w:bookmarkStart w:id="0" w:name="_GoBack"/>
      <w:bookmarkEnd w:id="0"/>
    </w:p>
    <w:p w:rsidR="005539FD" w:rsidRPr="00030C62" w:rsidRDefault="005539FD" w:rsidP="005539FD">
      <w:pPr>
        <w:spacing w:before="120" w:after="120"/>
        <w:jc w:val="center"/>
        <w:rPr>
          <w:b/>
          <w:sz w:val="30"/>
        </w:rPr>
      </w:pPr>
    </w:p>
    <w:p w:rsidR="005539FD" w:rsidRPr="00030C62" w:rsidRDefault="005539FD" w:rsidP="005539FD">
      <w:pPr>
        <w:spacing w:before="120" w:after="120"/>
        <w:jc w:val="center"/>
        <w:rPr>
          <w:b/>
          <w:sz w:val="30"/>
        </w:rPr>
      </w:pPr>
    </w:p>
    <w:p w:rsidR="00D75FEE" w:rsidRDefault="005539FD" w:rsidP="00D75FEE">
      <w:pPr>
        <w:jc w:val="center"/>
        <w:rPr>
          <w:b/>
          <w:bCs/>
        </w:rPr>
      </w:pPr>
      <w:r w:rsidRPr="00030C62">
        <w:rPr>
          <w:b/>
          <w:caps/>
          <w:szCs w:val="28"/>
        </w:rPr>
        <w:t>h</w:t>
      </w:r>
      <w:r w:rsidRPr="00030C62">
        <w:rPr>
          <w:b/>
          <w:szCs w:val="28"/>
        </w:rPr>
        <w:t>à Nội</w:t>
      </w:r>
      <w:r w:rsidRPr="00030C62">
        <w:rPr>
          <w:b/>
          <w:caps/>
          <w:szCs w:val="28"/>
        </w:rPr>
        <w:t xml:space="preserve"> 20</w:t>
      </w:r>
      <w:r>
        <w:rPr>
          <w:b/>
          <w:caps/>
          <w:szCs w:val="28"/>
        </w:rPr>
        <w:t>14</w:t>
      </w:r>
    </w:p>
    <w:p w:rsidR="00D75FEE" w:rsidRDefault="00D75FEE">
      <w:pPr>
        <w:spacing w:before="0" w:after="160" w:line="259" w:lineRule="auto"/>
        <w:jc w:val="left"/>
        <w:rPr>
          <w:rFonts w:eastAsiaTheme="majorEastAsia" w:cstheme="majorBidi"/>
          <w:b/>
          <w:caps/>
          <w:sz w:val="28"/>
          <w:szCs w:val="32"/>
        </w:rPr>
      </w:pPr>
      <w:r>
        <w:br w:type="page"/>
      </w:r>
    </w:p>
    <w:p w:rsidR="002C3819" w:rsidRDefault="002C3819" w:rsidP="00D75FEE">
      <w:pPr>
        <w:pStyle w:val="Heading1"/>
        <w:sectPr w:rsidR="002C3819" w:rsidSect="007217C3">
          <w:footerReference w:type="default" r:id="rId8"/>
          <w:pgSz w:w="12240" w:h="15840"/>
          <w:pgMar w:top="1440" w:right="1656" w:bottom="1440" w:left="2160" w:header="720" w:footer="720" w:gutter="0"/>
          <w:cols w:space="720"/>
          <w:docGrid w:linePitch="360"/>
        </w:sectPr>
      </w:pPr>
      <w:bookmarkStart w:id="1" w:name="_Toc404892378"/>
    </w:p>
    <w:p w:rsidR="00D75FEE" w:rsidRDefault="00D75FEE" w:rsidP="00D75FEE">
      <w:pPr>
        <w:pStyle w:val="Heading1"/>
      </w:pPr>
      <w:r>
        <w:lastRenderedPageBreak/>
        <w:t>Mục lục</w:t>
      </w:r>
      <w:bookmarkEnd w:id="1"/>
    </w:p>
    <w:p w:rsidR="004C309C" w:rsidRDefault="004C309C">
      <w:pPr>
        <w:pStyle w:val="TOC1"/>
        <w:tabs>
          <w:tab w:val="right" w:leader="dot" w:pos="8414"/>
        </w:tabs>
        <w:rPr>
          <w:rFonts w:asciiTheme="minorHAnsi" w:eastAsiaTheme="minorEastAsia" w:hAnsiTheme="minorHAnsi" w:cstheme="minorBidi"/>
          <w:b w:val="0"/>
          <w:noProof/>
          <w:sz w:val="22"/>
          <w:szCs w:val="22"/>
        </w:rPr>
      </w:pPr>
      <w:r>
        <w:rPr>
          <w:b w:val="0"/>
        </w:rPr>
        <w:fldChar w:fldCharType="begin"/>
      </w:r>
      <w:r>
        <w:rPr>
          <w:b w:val="0"/>
        </w:rPr>
        <w:instrText xml:space="preserve"> TOC \o "1-3" \h \z \u </w:instrText>
      </w:r>
      <w:r>
        <w:rPr>
          <w:b w:val="0"/>
        </w:rPr>
        <w:fldChar w:fldCharType="separate"/>
      </w:r>
      <w:hyperlink w:anchor="_Toc404892378" w:history="1">
        <w:r w:rsidRPr="00F759D0">
          <w:rPr>
            <w:rStyle w:val="Hyperlink"/>
            <w:noProof/>
          </w:rPr>
          <w:t>Mục lục</w:t>
        </w:r>
        <w:r>
          <w:rPr>
            <w:noProof/>
            <w:webHidden/>
          </w:rPr>
          <w:tab/>
        </w:r>
        <w:r>
          <w:rPr>
            <w:noProof/>
            <w:webHidden/>
          </w:rPr>
          <w:fldChar w:fldCharType="begin"/>
        </w:r>
        <w:r>
          <w:rPr>
            <w:noProof/>
            <w:webHidden/>
          </w:rPr>
          <w:instrText xml:space="preserve"> PAGEREF _Toc404892378 \h </w:instrText>
        </w:r>
        <w:r>
          <w:rPr>
            <w:noProof/>
            <w:webHidden/>
          </w:rPr>
        </w:r>
        <w:r>
          <w:rPr>
            <w:noProof/>
            <w:webHidden/>
          </w:rPr>
          <w:fldChar w:fldCharType="separate"/>
        </w:r>
        <w:r w:rsidR="009B6BA8">
          <w:rPr>
            <w:noProof/>
            <w:webHidden/>
          </w:rPr>
          <w:t>i</w:t>
        </w:r>
        <w:r>
          <w:rPr>
            <w:noProof/>
            <w:webHidden/>
          </w:rPr>
          <w:fldChar w:fldCharType="end"/>
        </w:r>
      </w:hyperlink>
    </w:p>
    <w:p w:rsidR="004C309C" w:rsidRDefault="009E2ABE">
      <w:pPr>
        <w:pStyle w:val="TOC1"/>
        <w:tabs>
          <w:tab w:val="right" w:leader="dot" w:pos="8414"/>
        </w:tabs>
        <w:rPr>
          <w:rFonts w:asciiTheme="minorHAnsi" w:eastAsiaTheme="minorEastAsia" w:hAnsiTheme="minorHAnsi" w:cstheme="minorBidi"/>
          <w:b w:val="0"/>
          <w:noProof/>
          <w:sz w:val="22"/>
          <w:szCs w:val="22"/>
        </w:rPr>
      </w:pPr>
      <w:hyperlink w:anchor="_Toc404892379" w:history="1">
        <w:r w:rsidR="004C309C" w:rsidRPr="00F759D0">
          <w:rPr>
            <w:rStyle w:val="Hyperlink"/>
            <w:noProof/>
          </w:rPr>
          <w:t>Danh mục bảng</w:t>
        </w:r>
        <w:r w:rsidR="004C309C">
          <w:rPr>
            <w:noProof/>
            <w:webHidden/>
          </w:rPr>
          <w:tab/>
        </w:r>
        <w:r w:rsidR="004C309C">
          <w:rPr>
            <w:noProof/>
            <w:webHidden/>
          </w:rPr>
          <w:fldChar w:fldCharType="begin"/>
        </w:r>
        <w:r w:rsidR="004C309C">
          <w:rPr>
            <w:noProof/>
            <w:webHidden/>
          </w:rPr>
          <w:instrText xml:space="preserve"> PAGEREF _Toc404892379 \h </w:instrText>
        </w:r>
        <w:r w:rsidR="004C309C">
          <w:rPr>
            <w:noProof/>
            <w:webHidden/>
          </w:rPr>
        </w:r>
        <w:r w:rsidR="004C309C">
          <w:rPr>
            <w:noProof/>
            <w:webHidden/>
          </w:rPr>
          <w:fldChar w:fldCharType="separate"/>
        </w:r>
        <w:r w:rsidR="009B6BA8">
          <w:rPr>
            <w:noProof/>
            <w:webHidden/>
          </w:rPr>
          <w:t>iii</w:t>
        </w:r>
        <w:r w:rsidR="004C309C">
          <w:rPr>
            <w:noProof/>
            <w:webHidden/>
          </w:rPr>
          <w:fldChar w:fldCharType="end"/>
        </w:r>
      </w:hyperlink>
    </w:p>
    <w:p w:rsidR="004C309C" w:rsidRDefault="009E2ABE">
      <w:pPr>
        <w:pStyle w:val="TOC1"/>
        <w:tabs>
          <w:tab w:val="right" w:leader="dot" w:pos="8414"/>
        </w:tabs>
        <w:rPr>
          <w:rFonts w:asciiTheme="minorHAnsi" w:eastAsiaTheme="minorEastAsia" w:hAnsiTheme="minorHAnsi" w:cstheme="minorBidi"/>
          <w:b w:val="0"/>
          <w:noProof/>
          <w:sz w:val="22"/>
          <w:szCs w:val="22"/>
        </w:rPr>
      </w:pPr>
      <w:hyperlink w:anchor="_Toc404892380" w:history="1">
        <w:r w:rsidR="004C309C" w:rsidRPr="00F759D0">
          <w:rPr>
            <w:rStyle w:val="Hyperlink"/>
            <w:noProof/>
          </w:rPr>
          <w:t>Danh mục biểu đồ - hình vẽ</w:t>
        </w:r>
        <w:r w:rsidR="004C309C">
          <w:rPr>
            <w:noProof/>
            <w:webHidden/>
          </w:rPr>
          <w:tab/>
        </w:r>
        <w:r w:rsidR="004C309C">
          <w:rPr>
            <w:noProof/>
            <w:webHidden/>
          </w:rPr>
          <w:fldChar w:fldCharType="begin"/>
        </w:r>
        <w:r w:rsidR="004C309C">
          <w:rPr>
            <w:noProof/>
            <w:webHidden/>
          </w:rPr>
          <w:instrText xml:space="preserve"> PAGEREF _Toc404892380 \h </w:instrText>
        </w:r>
        <w:r w:rsidR="004C309C">
          <w:rPr>
            <w:noProof/>
            <w:webHidden/>
          </w:rPr>
        </w:r>
        <w:r w:rsidR="004C309C">
          <w:rPr>
            <w:noProof/>
            <w:webHidden/>
          </w:rPr>
          <w:fldChar w:fldCharType="separate"/>
        </w:r>
        <w:r w:rsidR="009B6BA8">
          <w:rPr>
            <w:noProof/>
            <w:webHidden/>
          </w:rPr>
          <w:t>iv</w:t>
        </w:r>
        <w:r w:rsidR="004C309C">
          <w:rPr>
            <w:noProof/>
            <w:webHidden/>
          </w:rPr>
          <w:fldChar w:fldCharType="end"/>
        </w:r>
      </w:hyperlink>
    </w:p>
    <w:p w:rsidR="004C309C" w:rsidRDefault="009E2ABE">
      <w:pPr>
        <w:pStyle w:val="TOC1"/>
        <w:tabs>
          <w:tab w:val="right" w:leader="dot" w:pos="8414"/>
        </w:tabs>
        <w:rPr>
          <w:rFonts w:asciiTheme="minorHAnsi" w:eastAsiaTheme="minorEastAsia" w:hAnsiTheme="minorHAnsi" w:cstheme="minorBidi"/>
          <w:b w:val="0"/>
          <w:noProof/>
          <w:sz w:val="22"/>
          <w:szCs w:val="22"/>
        </w:rPr>
      </w:pPr>
      <w:hyperlink w:anchor="_Toc404892381" w:history="1">
        <w:r w:rsidR="004C309C" w:rsidRPr="00F759D0">
          <w:rPr>
            <w:rStyle w:val="Hyperlink"/>
            <w:noProof/>
          </w:rPr>
          <w:t>Danh mục từ viết tắt</w:t>
        </w:r>
        <w:r w:rsidR="004C309C">
          <w:rPr>
            <w:noProof/>
            <w:webHidden/>
          </w:rPr>
          <w:tab/>
        </w:r>
        <w:r w:rsidR="004C309C">
          <w:rPr>
            <w:noProof/>
            <w:webHidden/>
          </w:rPr>
          <w:fldChar w:fldCharType="begin"/>
        </w:r>
        <w:r w:rsidR="004C309C">
          <w:rPr>
            <w:noProof/>
            <w:webHidden/>
          </w:rPr>
          <w:instrText xml:space="preserve"> PAGEREF _Toc404892381 \h </w:instrText>
        </w:r>
        <w:r w:rsidR="004C309C">
          <w:rPr>
            <w:noProof/>
            <w:webHidden/>
          </w:rPr>
        </w:r>
        <w:r w:rsidR="004C309C">
          <w:rPr>
            <w:noProof/>
            <w:webHidden/>
          </w:rPr>
          <w:fldChar w:fldCharType="separate"/>
        </w:r>
        <w:r w:rsidR="009B6BA8">
          <w:rPr>
            <w:noProof/>
            <w:webHidden/>
          </w:rPr>
          <w:t>vi</w:t>
        </w:r>
        <w:r w:rsidR="004C309C">
          <w:rPr>
            <w:noProof/>
            <w:webHidden/>
          </w:rPr>
          <w:fldChar w:fldCharType="end"/>
        </w:r>
      </w:hyperlink>
    </w:p>
    <w:p w:rsidR="004C309C" w:rsidRDefault="009E2ABE">
      <w:pPr>
        <w:pStyle w:val="TOC1"/>
        <w:tabs>
          <w:tab w:val="right" w:leader="dot" w:pos="8414"/>
        </w:tabs>
        <w:rPr>
          <w:rFonts w:asciiTheme="minorHAnsi" w:eastAsiaTheme="minorEastAsia" w:hAnsiTheme="minorHAnsi" w:cstheme="minorBidi"/>
          <w:b w:val="0"/>
          <w:noProof/>
          <w:sz w:val="22"/>
          <w:szCs w:val="22"/>
        </w:rPr>
      </w:pPr>
      <w:hyperlink w:anchor="_Toc404892382" w:history="1">
        <w:r w:rsidR="004C309C" w:rsidRPr="00F759D0">
          <w:rPr>
            <w:rStyle w:val="Hyperlink"/>
            <w:noProof/>
          </w:rPr>
          <w:t>Đặt vấn đề</w:t>
        </w:r>
        <w:r w:rsidR="004C309C">
          <w:rPr>
            <w:noProof/>
            <w:webHidden/>
          </w:rPr>
          <w:tab/>
        </w:r>
        <w:r w:rsidR="004C309C">
          <w:rPr>
            <w:noProof/>
            <w:webHidden/>
          </w:rPr>
          <w:fldChar w:fldCharType="begin"/>
        </w:r>
        <w:r w:rsidR="004C309C">
          <w:rPr>
            <w:noProof/>
            <w:webHidden/>
          </w:rPr>
          <w:instrText xml:space="preserve"> PAGEREF _Toc404892382 \h </w:instrText>
        </w:r>
        <w:r w:rsidR="004C309C">
          <w:rPr>
            <w:noProof/>
            <w:webHidden/>
          </w:rPr>
        </w:r>
        <w:r w:rsidR="004C309C">
          <w:rPr>
            <w:noProof/>
            <w:webHidden/>
          </w:rPr>
          <w:fldChar w:fldCharType="separate"/>
        </w:r>
        <w:r w:rsidR="009B6BA8">
          <w:rPr>
            <w:noProof/>
            <w:webHidden/>
          </w:rPr>
          <w:t>1</w:t>
        </w:r>
        <w:r w:rsidR="004C309C">
          <w:rPr>
            <w:noProof/>
            <w:webHidden/>
          </w:rPr>
          <w:fldChar w:fldCharType="end"/>
        </w:r>
      </w:hyperlink>
    </w:p>
    <w:p w:rsidR="004C309C" w:rsidRDefault="009E2ABE">
      <w:pPr>
        <w:pStyle w:val="TOC1"/>
        <w:tabs>
          <w:tab w:val="right" w:leader="dot" w:pos="8414"/>
        </w:tabs>
        <w:rPr>
          <w:rFonts w:asciiTheme="minorHAnsi" w:eastAsiaTheme="minorEastAsia" w:hAnsiTheme="minorHAnsi" w:cstheme="minorBidi"/>
          <w:b w:val="0"/>
          <w:noProof/>
          <w:sz w:val="22"/>
          <w:szCs w:val="22"/>
        </w:rPr>
      </w:pPr>
      <w:hyperlink w:anchor="_Toc404892383" w:history="1">
        <w:r w:rsidR="004C309C" w:rsidRPr="00F759D0">
          <w:rPr>
            <w:rStyle w:val="Hyperlink"/>
            <w:noProof/>
          </w:rPr>
          <w:t>Mục tiêu nghiên cứu</w:t>
        </w:r>
        <w:r w:rsidR="004C309C">
          <w:rPr>
            <w:noProof/>
            <w:webHidden/>
          </w:rPr>
          <w:tab/>
        </w:r>
        <w:r w:rsidR="004C309C">
          <w:rPr>
            <w:noProof/>
            <w:webHidden/>
          </w:rPr>
          <w:fldChar w:fldCharType="begin"/>
        </w:r>
        <w:r w:rsidR="004C309C">
          <w:rPr>
            <w:noProof/>
            <w:webHidden/>
          </w:rPr>
          <w:instrText xml:space="preserve"> PAGEREF _Toc404892383 \h </w:instrText>
        </w:r>
        <w:r w:rsidR="004C309C">
          <w:rPr>
            <w:noProof/>
            <w:webHidden/>
          </w:rPr>
        </w:r>
        <w:r w:rsidR="004C309C">
          <w:rPr>
            <w:noProof/>
            <w:webHidden/>
          </w:rPr>
          <w:fldChar w:fldCharType="separate"/>
        </w:r>
        <w:r w:rsidR="009B6BA8">
          <w:rPr>
            <w:noProof/>
            <w:webHidden/>
          </w:rPr>
          <w:t>2</w:t>
        </w:r>
        <w:r w:rsidR="004C309C">
          <w:rPr>
            <w:noProof/>
            <w:webHidden/>
          </w:rPr>
          <w:fldChar w:fldCharType="end"/>
        </w:r>
      </w:hyperlink>
    </w:p>
    <w:p w:rsidR="004C309C" w:rsidRDefault="009E2ABE">
      <w:pPr>
        <w:pStyle w:val="TOC1"/>
        <w:tabs>
          <w:tab w:val="right" w:leader="dot" w:pos="8414"/>
        </w:tabs>
        <w:rPr>
          <w:rFonts w:asciiTheme="minorHAnsi" w:eastAsiaTheme="minorEastAsia" w:hAnsiTheme="minorHAnsi" w:cstheme="minorBidi"/>
          <w:b w:val="0"/>
          <w:noProof/>
          <w:sz w:val="22"/>
          <w:szCs w:val="22"/>
        </w:rPr>
      </w:pPr>
      <w:hyperlink w:anchor="_Toc404892384" w:history="1">
        <w:r w:rsidR="004C309C" w:rsidRPr="00F759D0">
          <w:rPr>
            <w:rStyle w:val="Hyperlink"/>
            <w:noProof/>
          </w:rPr>
          <w:t>Tổng quan nghiên cứu</w:t>
        </w:r>
        <w:r w:rsidR="004C309C">
          <w:rPr>
            <w:noProof/>
            <w:webHidden/>
          </w:rPr>
          <w:tab/>
        </w:r>
        <w:r w:rsidR="004C309C">
          <w:rPr>
            <w:noProof/>
            <w:webHidden/>
          </w:rPr>
          <w:fldChar w:fldCharType="begin"/>
        </w:r>
        <w:r w:rsidR="004C309C">
          <w:rPr>
            <w:noProof/>
            <w:webHidden/>
          </w:rPr>
          <w:instrText xml:space="preserve"> PAGEREF _Toc404892384 \h </w:instrText>
        </w:r>
        <w:r w:rsidR="004C309C">
          <w:rPr>
            <w:noProof/>
            <w:webHidden/>
          </w:rPr>
        </w:r>
        <w:r w:rsidR="004C309C">
          <w:rPr>
            <w:noProof/>
            <w:webHidden/>
          </w:rPr>
          <w:fldChar w:fldCharType="separate"/>
        </w:r>
        <w:r w:rsidR="009B6BA8">
          <w:rPr>
            <w:noProof/>
            <w:webHidden/>
          </w:rPr>
          <w:t>3</w:t>
        </w:r>
        <w:r w:rsidR="004C309C">
          <w:rPr>
            <w:noProof/>
            <w:webHidden/>
          </w:rPr>
          <w:fldChar w:fldCharType="end"/>
        </w:r>
      </w:hyperlink>
    </w:p>
    <w:p w:rsidR="004C309C" w:rsidRDefault="009E2ABE">
      <w:pPr>
        <w:pStyle w:val="TOC2"/>
        <w:tabs>
          <w:tab w:val="left" w:pos="880"/>
          <w:tab w:val="right" w:leader="dot" w:pos="8414"/>
        </w:tabs>
        <w:rPr>
          <w:rFonts w:asciiTheme="minorHAnsi" w:eastAsiaTheme="minorEastAsia" w:hAnsiTheme="minorHAnsi" w:cstheme="minorBidi"/>
          <w:noProof/>
          <w:sz w:val="22"/>
          <w:szCs w:val="22"/>
        </w:rPr>
      </w:pPr>
      <w:hyperlink w:anchor="_Toc404892385" w:history="1">
        <w:r w:rsidR="004C309C" w:rsidRPr="00F759D0">
          <w:rPr>
            <w:rStyle w:val="Hyperlink"/>
            <w:noProof/>
          </w:rPr>
          <w:t>1.</w:t>
        </w:r>
        <w:r w:rsidR="004C309C">
          <w:rPr>
            <w:rFonts w:asciiTheme="minorHAnsi" w:eastAsiaTheme="minorEastAsia" w:hAnsiTheme="minorHAnsi" w:cstheme="minorBidi"/>
            <w:noProof/>
            <w:sz w:val="22"/>
            <w:szCs w:val="22"/>
          </w:rPr>
          <w:tab/>
        </w:r>
        <w:r w:rsidR="004C309C" w:rsidRPr="00F759D0">
          <w:rPr>
            <w:rStyle w:val="Hyperlink"/>
            <w:noProof/>
          </w:rPr>
          <w:t>Một số khái niệm sử dụng trong nghiên cứu</w:t>
        </w:r>
        <w:r w:rsidR="004C309C">
          <w:rPr>
            <w:noProof/>
            <w:webHidden/>
          </w:rPr>
          <w:tab/>
        </w:r>
        <w:r w:rsidR="004C309C">
          <w:rPr>
            <w:noProof/>
            <w:webHidden/>
          </w:rPr>
          <w:fldChar w:fldCharType="begin"/>
        </w:r>
        <w:r w:rsidR="004C309C">
          <w:rPr>
            <w:noProof/>
            <w:webHidden/>
          </w:rPr>
          <w:instrText xml:space="preserve"> PAGEREF _Toc404892385 \h </w:instrText>
        </w:r>
        <w:r w:rsidR="004C309C">
          <w:rPr>
            <w:noProof/>
            <w:webHidden/>
          </w:rPr>
        </w:r>
        <w:r w:rsidR="004C309C">
          <w:rPr>
            <w:noProof/>
            <w:webHidden/>
          </w:rPr>
          <w:fldChar w:fldCharType="separate"/>
        </w:r>
        <w:r w:rsidR="009B6BA8">
          <w:rPr>
            <w:noProof/>
            <w:webHidden/>
          </w:rPr>
          <w:t>3</w:t>
        </w:r>
        <w:r w:rsidR="004C309C">
          <w:rPr>
            <w:noProof/>
            <w:webHidden/>
          </w:rPr>
          <w:fldChar w:fldCharType="end"/>
        </w:r>
      </w:hyperlink>
    </w:p>
    <w:p w:rsidR="004C309C" w:rsidRDefault="009E2ABE">
      <w:pPr>
        <w:pStyle w:val="TOC2"/>
        <w:tabs>
          <w:tab w:val="left" w:pos="880"/>
          <w:tab w:val="right" w:leader="dot" w:pos="8414"/>
        </w:tabs>
        <w:rPr>
          <w:rFonts w:asciiTheme="minorHAnsi" w:eastAsiaTheme="minorEastAsia" w:hAnsiTheme="minorHAnsi" w:cstheme="minorBidi"/>
          <w:noProof/>
          <w:sz w:val="22"/>
          <w:szCs w:val="22"/>
        </w:rPr>
      </w:pPr>
      <w:hyperlink w:anchor="_Toc404892386" w:history="1">
        <w:r w:rsidR="004C309C" w:rsidRPr="00F759D0">
          <w:rPr>
            <w:rStyle w:val="Hyperlink"/>
            <w:noProof/>
          </w:rPr>
          <w:t>2.</w:t>
        </w:r>
        <w:r w:rsidR="004C309C">
          <w:rPr>
            <w:rFonts w:asciiTheme="minorHAnsi" w:eastAsiaTheme="minorEastAsia" w:hAnsiTheme="minorHAnsi" w:cstheme="minorBidi"/>
            <w:noProof/>
            <w:sz w:val="22"/>
            <w:szCs w:val="22"/>
          </w:rPr>
          <w:tab/>
        </w:r>
        <w:r w:rsidR="004C309C" w:rsidRPr="00F759D0">
          <w:rPr>
            <w:rStyle w:val="Hyperlink"/>
            <w:noProof/>
          </w:rPr>
          <w:t>Xu hướng kết hôn trên Thế giới và tại Việt Nam</w:t>
        </w:r>
        <w:r w:rsidR="004C309C">
          <w:rPr>
            <w:noProof/>
            <w:webHidden/>
          </w:rPr>
          <w:tab/>
        </w:r>
        <w:r w:rsidR="004C309C">
          <w:rPr>
            <w:noProof/>
            <w:webHidden/>
          </w:rPr>
          <w:fldChar w:fldCharType="begin"/>
        </w:r>
        <w:r w:rsidR="004C309C">
          <w:rPr>
            <w:noProof/>
            <w:webHidden/>
          </w:rPr>
          <w:instrText xml:space="preserve"> PAGEREF _Toc404892386 \h </w:instrText>
        </w:r>
        <w:r w:rsidR="004C309C">
          <w:rPr>
            <w:noProof/>
            <w:webHidden/>
          </w:rPr>
        </w:r>
        <w:r w:rsidR="004C309C">
          <w:rPr>
            <w:noProof/>
            <w:webHidden/>
          </w:rPr>
          <w:fldChar w:fldCharType="separate"/>
        </w:r>
        <w:r w:rsidR="009B6BA8">
          <w:rPr>
            <w:noProof/>
            <w:webHidden/>
          </w:rPr>
          <w:t>3</w:t>
        </w:r>
        <w:r w:rsidR="004C309C">
          <w:rPr>
            <w:noProof/>
            <w:webHidden/>
          </w:rPr>
          <w:fldChar w:fldCharType="end"/>
        </w:r>
      </w:hyperlink>
    </w:p>
    <w:p w:rsidR="004C309C" w:rsidRDefault="009E2ABE">
      <w:pPr>
        <w:pStyle w:val="TOC2"/>
        <w:tabs>
          <w:tab w:val="left" w:pos="880"/>
          <w:tab w:val="right" w:leader="dot" w:pos="8414"/>
        </w:tabs>
        <w:rPr>
          <w:rFonts w:asciiTheme="minorHAnsi" w:eastAsiaTheme="minorEastAsia" w:hAnsiTheme="minorHAnsi" w:cstheme="minorBidi"/>
          <w:noProof/>
          <w:sz w:val="22"/>
          <w:szCs w:val="22"/>
        </w:rPr>
      </w:pPr>
      <w:hyperlink w:anchor="_Toc404892387" w:history="1">
        <w:r w:rsidR="004C309C" w:rsidRPr="00F759D0">
          <w:rPr>
            <w:rStyle w:val="Hyperlink"/>
            <w:noProof/>
          </w:rPr>
          <w:t>3.</w:t>
        </w:r>
        <w:r w:rsidR="004C309C">
          <w:rPr>
            <w:rFonts w:asciiTheme="minorHAnsi" w:eastAsiaTheme="minorEastAsia" w:hAnsiTheme="minorHAnsi" w:cstheme="minorBidi"/>
            <w:noProof/>
            <w:sz w:val="22"/>
            <w:szCs w:val="22"/>
          </w:rPr>
          <w:tab/>
        </w:r>
        <w:r w:rsidR="004C309C" w:rsidRPr="00F759D0">
          <w:rPr>
            <w:rStyle w:val="Hyperlink"/>
            <w:noProof/>
          </w:rPr>
          <w:t>Xu hướng ly hôn trên Thế giới và tại Việt Nam</w:t>
        </w:r>
        <w:r w:rsidR="004C309C">
          <w:rPr>
            <w:noProof/>
            <w:webHidden/>
          </w:rPr>
          <w:tab/>
        </w:r>
        <w:r w:rsidR="004C309C">
          <w:rPr>
            <w:noProof/>
            <w:webHidden/>
          </w:rPr>
          <w:fldChar w:fldCharType="begin"/>
        </w:r>
        <w:r w:rsidR="004C309C">
          <w:rPr>
            <w:noProof/>
            <w:webHidden/>
          </w:rPr>
          <w:instrText xml:space="preserve"> PAGEREF _Toc404892387 \h </w:instrText>
        </w:r>
        <w:r w:rsidR="004C309C">
          <w:rPr>
            <w:noProof/>
            <w:webHidden/>
          </w:rPr>
        </w:r>
        <w:r w:rsidR="004C309C">
          <w:rPr>
            <w:noProof/>
            <w:webHidden/>
          </w:rPr>
          <w:fldChar w:fldCharType="separate"/>
        </w:r>
        <w:r w:rsidR="009B6BA8">
          <w:rPr>
            <w:noProof/>
            <w:webHidden/>
          </w:rPr>
          <w:t>5</w:t>
        </w:r>
        <w:r w:rsidR="004C309C">
          <w:rPr>
            <w:noProof/>
            <w:webHidden/>
          </w:rPr>
          <w:fldChar w:fldCharType="end"/>
        </w:r>
      </w:hyperlink>
    </w:p>
    <w:p w:rsidR="004C309C" w:rsidRDefault="009E2ABE">
      <w:pPr>
        <w:pStyle w:val="TOC2"/>
        <w:tabs>
          <w:tab w:val="left" w:pos="880"/>
          <w:tab w:val="right" w:leader="dot" w:pos="8414"/>
        </w:tabs>
        <w:rPr>
          <w:rFonts w:asciiTheme="minorHAnsi" w:eastAsiaTheme="minorEastAsia" w:hAnsiTheme="minorHAnsi" w:cstheme="minorBidi"/>
          <w:noProof/>
          <w:sz w:val="22"/>
          <w:szCs w:val="22"/>
        </w:rPr>
      </w:pPr>
      <w:hyperlink w:anchor="_Toc404892388" w:history="1">
        <w:r w:rsidR="004C309C" w:rsidRPr="00F759D0">
          <w:rPr>
            <w:rStyle w:val="Hyperlink"/>
            <w:noProof/>
          </w:rPr>
          <w:t>4.</w:t>
        </w:r>
        <w:r w:rsidR="004C309C">
          <w:rPr>
            <w:rFonts w:asciiTheme="minorHAnsi" w:eastAsiaTheme="minorEastAsia" w:hAnsiTheme="minorHAnsi" w:cstheme="minorBidi"/>
            <w:noProof/>
            <w:sz w:val="22"/>
            <w:szCs w:val="22"/>
          </w:rPr>
          <w:tab/>
        </w:r>
        <w:r w:rsidR="004C309C" w:rsidRPr="00F759D0">
          <w:rPr>
            <w:rStyle w:val="Hyperlink"/>
            <w:noProof/>
          </w:rPr>
          <w:t>Các yếu tố có liên quan tới quyết định ly hôn của các cặp vợ chồng bao gồm yếu tố thuộc về văn hóa, nhân khẩu học, và cá nhân.</w:t>
        </w:r>
        <w:r w:rsidR="004C309C">
          <w:rPr>
            <w:noProof/>
            <w:webHidden/>
          </w:rPr>
          <w:tab/>
        </w:r>
        <w:r w:rsidR="004C309C">
          <w:rPr>
            <w:noProof/>
            <w:webHidden/>
          </w:rPr>
          <w:fldChar w:fldCharType="begin"/>
        </w:r>
        <w:r w:rsidR="004C309C">
          <w:rPr>
            <w:noProof/>
            <w:webHidden/>
          </w:rPr>
          <w:instrText xml:space="preserve"> PAGEREF _Toc404892388 \h </w:instrText>
        </w:r>
        <w:r w:rsidR="004C309C">
          <w:rPr>
            <w:noProof/>
            <w:webHidden/>
          </w:rPr>
        </w:r>
        <w:r w:rsidR="004C309C">
          <w:rPr>
            <w:noProof/>
            <w:webHidden/>
          </w:rPr>
          <w:fldChar w:fldCharType="separate"/>
        </w:r>
        <w:r w:rsidR="009B6BA8">
          <w:rPr>
            <w:noProof/>
            <w:webHidden/>
          </w:rPr>
          <w:t>6</w:t>
        </w:r>
        <w:r w:rsidR="004C309C">
          <w:rPr>
            <w:noProof/>
            <w:webHidden/>
          </w:rPr>
          <w:fldChar w:fldCharType="end"/>
        </w:r>
      </w:hyperlink>
    </w:p>
    <w:p w:rsidR="004C309C" w:rsidRDefault="009E2ABE">
      <w:pPr>
        <w:pStyle w:val="TOC2"/>
        <w:tabs>
          <w:tab w:val="left" w:pos="880"/>
          <w:tab w:val="right" w:leader="dot" w:pos="8414"/>
        </w:tabs>
        <w:rPr>
          <w:rFonts w:asciiTheme="minorHAnsi" w:eastAsiaTheme="minorEastAsia" w:hAnsiTheme="minorHAnsi" w:cstheme="minorBidi"/>
          <w:noProof/>
          <w:sz w:val="22"/>
          <w:szCs w:val="22"/>
        </w:rPr>
      </w:pPr>
      <w:hyperlink w:anchor="_Toc404892389" w:history="1">
        <w:r w:rsidR="004C309C" w:rsidRPr="00F759D0">
          <w:rPr>
            <w:rStyle w:val="Hyperlink"/>
            <w:noProof/>
          </w:rPr>
          <w:t>5.</w:t>
        </w:r>
        <w:r w:rsidR="004C309C">
          <w:rPr>
            <w:rFonts w:asciiTheme="minorHAnsi" w:eastAsiaTheme="minorEastAsia" w:hAnsiTheme="minorHAnsi" w:cstheme="minorBidi"/>
            <w:noProof/>
            <w:sz w:val="22"/>
            <w:szCs w:val="22"/>
          </w:rPr>
          <w:tab/>
        </w:r>
        <w:r w:rsidR="004C309C" w:rsidRPr="00F759D0">
          <w:rPr>
            <w:rStyle w:val="Hyperlink"/>
            <w:noProof/>
          </w:rPr>
          <w:t>Thông tin chung về thị xã Chí Linh và hệ thống CHILILAB</w:t>
        </w:r>
        <w:r w:rsidR="004C309C">
          <w:rPr>
            <w:noProof/>
            <w:webHidden/>
          </w:rPr>
          <w:tab/>
        </w:r>
        <w:r w:rsidR="004C309C">
          <w:rPr>
            <w:noProof/>
            <w:webHidden/>
          </w:rPr>
          <w:fldChar w:fldCharType="begin"/>
        </w:r>
        <w:r w:rsidR="004C309C">
          <w:rPr>
            <w:noProof/>
            <w:webHidden/>
          </w:rPr>
          <w:instrText xml:space="preserve"> PAGEREF _Toc404892389 \h </w:instrText>
        </w:r>
        <w:r w:rsidR="004C309C">
          <w:rPr>
            <w:noProof/>
            <w:webHidden/>
          </w:rPr>
        </w:r>
        <w:r w:rsidR="004C309C">
          <w:rPr>
            <w:noProof/>
            <w:webHidden/>
          </w:rPr>
          <w:fldChar w:fldCharType="separate"/>
        </w:r>
        <w:r w:rsidR="009B6BA8">
          <w:rPr>
            <w:noProof/>
            <w:webHidden/>
          </w:rPr>
          <w:t>7</w:t>
        </w:r>
        <w:r w:rsidR="004C309C">
          <w:rPr>
            <w:noProof/>
            <w:webHidden/>
          </w:rPr>
          <w:fldChar w:fldCharType="end"/>
        </w:r>
      </w:hyperlink>
    </w:p>
    <w:p w:rsidR="004C309C" w:rsidRDefault="009E2ABE">
      <w:pPr>
        <w:pStyle w:val="TOC1"/>
        <w:tabs>
          <w:tab w:val="right" w:leader="dot" w:pos="8414"/>
        </w:tabs>
        <w:rPr>
          <w:rFonts w:asciiTheme="minorHAnsi" w:eastAsiaTheme="minorEastAsia" w:hAnsiTheme="minorHAnsi" w:cstheme="minorBidi"/>
          <w:b w:val="0"/>
          <w:noProof/>
          <w:sz w:val="22"/>
          <w:szCs w:val="22"/>
        </w:rPr>
      </w:pPr>
      <w:hyperlink w:anchor="_Toc404892390" w:history="1">
        <w:r w:rsidR="004C309C" w:rsidRPr="00F759D0">
          <w:rPr>
            <w:rStyle w:val="Hyperlink"/>
            <w:noProof/>
          </w:rPr>
          <w:t>Phương pháp nghiên cứu</w:t>
        </w:r>
        <w:r w:rsidR="004C309C">
          <w:rPr>
            <w:noProof/>
            <w:webHidden/>
          </w:rPr>
          <w:tab/>
        </w:r>
        <w:r w:rsidR="004C309C">
          <w:rPr>
            <w:noProof/>
            <w:webHidden/>
          </w:rPr>
          <w:fldChar w:fldCharType="begin"/>
        </w:r>
        <w:r w:rsidR="004C309C">
          <w:rPr>
            <w:noProof/>
            <w:webHidden/>
          </w:rPr>
          <w:instrText xml:space="preserve"> PAGEREF _Toc404892390 \h </w:instrText>
        </w:r>
        <w:r w:rsidR="004C309C">
          <w:rPr>
            <w:noProof/>
            <w:webHidden/>
          </w:rPr>
        </w:r>
        <w:r w:rsidR="004C309C">
          <w:rPr>
            <w:noProof/>
            <w:webHidden/>
          </w:rPr>
          <w:fldChar w:fldCharType="separate"/>
        </w:r>
        <w:r w:rsidR="009B6BA8">
          <w:rPr>
            <w:noProof/>
            <w:webHidden/>
          </w:rPr>
          <w:t>9</w:t>
        </w:r>
        <w:r w:rsidR="004C309C">
          <w:rPr>
            <w:noProof/>
            <w:webHidden/>
          </w:rPr>
          <w:fldChar w:fldCharType="end"/>
        </w:r>
      </w:hyperlink>
    </w:p>
    <w:p w:rsidR="004C309C" w:rsidRDefault="009E2ABE">
      <w:pPr>
        <w:pStyle w:val="TOC2"/>
        <w:tabs>
          <w:tab w:val="left" w:pos="880"/>
          <w:tab w:val="right" w:leader="dot" w:pos="8414"/>
        </w:tabs>
        <w:rPr>
          <w:rFonts w:asciiTheme="minorHAnsi" w:eastAsiaTheme="minorEastAsia" w:hAnsiTheme="minorHAnsi" w:cstheme="minorBidi"/>
          <w:noProof/>
          <w:sz w:val="22"/>
          <w:szCs w:val="22"/>
        </w:rPr>
      </w:pPr>
      <w:hyperlink w:anchor="_Toc404892391" w:history="1">
        <w:r w:rsidR="004C309C" w:rsidRPr="00F759D0">
          <w:rPr>
            <w:rStyle w:val="Hyperlink"/>
            <w:noProof/>
          </w:rPr>
          <w:t>1.</w:t>
        </w:r>
        <w:r w:rsidR="004C309C">
          <w:rPr>
            <w:rFonts w:asciiTheme="minorHAnsi" w:eastAsiaTheme="minorEastAsia" w:hAnsiTheme="minorHAnsi" w:cstheme="minorBidi"/>
            <w:noProof/>
            <w:sz w:val="22"/>
            <w:szCs w:val="22"/>
          </w:rPr>
          <w:tab/>
        </w:r>
        <w:r w:rsidR="004C309C" w:rsidRPr="00F759D0">
          <w:rPr>
            <w:rStyle w:val="Hyperlink"/>
            <w:noProof/>
          </w:rPr>
          <w:t>Thông tin về số liệu tại CHILILAB</w:t>
        </w:r>
        <w:r w:rsidR="004C309C">
          <w:rPr>
            <w:noProof/>
            <w:webHidden/>
          </w:rPr>
          <w:tab/>
        </w:r>
        <w:r w:rsidR="004C309C">
          <w:rPr>
            <w:noProof/>
            <w:webHidden/>
          </w:rPr>
          <w:fldChar w:fldCharType="begin"/>
        </w:r>
        <w:r w:rsidR="004C309C">
          <w:rPr>
            <w:noProof/>
            <w:webHidden/>
          </w:rPr>
          <w:instrText xml:space="preserve"> PAGEREF _Toc404892391 \h </w:instrText>
        </w:r>
        <w:r w:rsidR="004C309C">
          <w:rPr>
            <w:noProof/>
            <w:webHidden/>
          </w:rPr>
        </w:r>
        <w:r w:rsidR="004C309C">
          <w:rPr>
            <w:noProof/>
            <w:webHidden/>
          </w:rPr>
          <w:fldChar w:fldCharType="separate"/>
        </w:r>
        <w:r w:rsidR="009B6BA8">
          <w:rPr>
            <w:noProof/>
            <w:webHidden/>
          </w:rPr>
          <w:t>9</w:t>
        </w:r>
        <w:r w:rsidR="004C309C">
          <w:rPr>
            <w:noProof/>
            <w:webHidden/>
          </w:rPr>
          <w:fldChar w:fldCharType="end"/>
        </w:r>
      </w:hyperlink>
    </w:p>
    <w:p w:rsidR="004C309C" w:rsidRDefault="009E2ABE">
      <w:pPr>
        <w:pStyle w:val="TOC2"/>
        <w:tabs>
          <w:tab w:val="left" w:pos="880"/>
          <w:tab w:val="right" w:leader="dot" w:pos="8414"/>
        </w:tabs>
        <w:rPr>
          <w:rFonts w:asciiTheme="minorHAnsi" w:eastAsiaTheme="minorEastAsia" w:hAnsiTheme="minorHAnsi" w:cstheme="minorBidi"/>
          <w:noProof/>
          <w:sz w:val="22"/>
          <w:szCs w:val="22"/>
        </w:rPr>
      </w:pPr>
      <w:hyperlink w:anchor="_Toc404892392" w:history="1">
        <w:r w:rsidR="004C309C" w:rsidRPr="00F759D0">
          <w:rPr>
            <w:rStyle w:val="Hyperlink"/>
            <w:noProof/>
          </w:rPr>
          <w:t>2.</w:t>
        </w:r>
        <w:r w:rsidR="004C309C">
          <w:rPr>
            <w:rFonts w:asciiTheme="minorHAnsi" w:eastAsiaTheme="minorEastAsia" w:hAnsiTheme="minorHAnsi" w:cstheme="minorBidi"/>
            <w:noProof/>
            <w:sz w:val="22"/>
            <w:szCs w:val="22"/>
          </w:rPr>
          <w:tab/>
        </w:r>
        <w:r w:rsidR="004C309C" w:rsidRPr="00F759D0">
          <w:rPr>
            <w:rStyle w:val="Hyperlink"/>
            <w:noProof/>
          </w:rPr>
          <w:t>Đối tượng nghiên cứu</w:t>
        </w:r>
        <w:r w:rsidR="004C309C">
          <w:rPr>
            <w:noProof/>
            <w:webHidden/>
          </w:rPr>
          <w:tab/>
        </w:r>
        <w:r w:rsidR="004C309C">
          <w:rPr>
            <w:noProof/>
            <w:webHidden/>
          </w:rPr>
          <w:fldChar w:fldCharType="begin"/>
        </w:r>
        <w:r w:rsidR="004C309C">
          <w:rPr>
            <w:noProof/>
            <w:webHidden/>
          </w:rPr>
          <w:instrText xml:space="preserve"> PAGEREF _Toc404892392 \h </w:instrText>
        </w:r>
        <w:r w:rsidR="004C309C">
          <w:rPr>
            <w:noProof/>
            <w:webHidden/>
          </w:rPr>
        </w:r>
        <w:r w:rsidR="004C309C">
          <w:rPr>
            <w:noProof/>
            <w:webHidden/>
          </w:rPr>
          <w:fldChar w:fldCharType="separate"/>
        </w:r>
        <w:r w:rsidR="009B6BA8">
          <w:rPr>
            <w:noProof/>
            <w:webHidden/>
          </w:rPr>
          <w:t>11</w:t>
        </w:r>
        <w:r w:rsidR="004C309C">
          <w:rPr>
            <w:noProof/>
            <w:webHidden/>
          </w:rPr>
          <w:fldChar w:fldCharType="end"/>
        </w:r>
      </w:hyperlink>
    </w:p>
    <w:p w:rsidR="004C309C" w:rsidRDefault="009E2ABE">
      <w:pPr>
        <w:pStyle w:val="TOC2"/>
        <w:tabs>
          <w:tab w:val="left" w:pos="880"/>
          <w:tab w:val="right" w:leader="dot" w:pos="8414"/>
        </w:tabs>
        <w:rPr>
          <w:rFonts w:asciiTheme="minorHAnsi" w:eastAsiaTheme="minorEastAsia" w:hAnsiTheme="minorHAnsi" w:cstheme="minorBidi"/>
          <w:noProof/>
          <w:sz w:val="22"/>
          <w:szCs w:val="22"/>
        </w:rPr>
      </w:pPr>
      <w:hyperlink w:anchor="_Toc404892393" w:history="1">
        <w:r w:rsidR="004C309C" w:rsidRPr="00F759D0">
          <w:rPr>
            <w:rStyle w:val="Hyperlink"/>
            <w:noProof/>
          </w:rPr>
          <w:t>3.</w:t>
        </w:r>
        <w:r w:rsidR="004C309C">
          <w:rPr>
            <w:rFonts w:asciiTheme="minorHAnsi" w:eastAsiaTheme="minorEastAsia" w:hAnsiTheme="minorHAnsi" w:cstheme="minorBidi"/>
            <w:noProof/>
            <w:sz w:val="22"/>
            <w:szCs w:val="22"/>
          </w:rPr>
          <w:tab/>
        </w:r>
        <w:r w:rsidR="004C309C" w:rsidRPr="00F759D0">
          <w:rPr>
            <w:rStyle w:val="Hyperlink"/>
            <w:noProof/>
          </w:rPr>
          <w:t>Phương pháp nghiên cứu</w:t>
        </w:r>
        <w:r w:rsidR="004C309C">
          <w:rPr>
            <w:noProof/>
            <w:webHidden/>
          </w:rPr>
          <w:tab/>
        </w:r>
        <w:r w:rsidR="004C309C">
          <w:rPr>
            <w:noProof/>
            <w:webHidden/>
          </w:rPr>
          <w:fldChar w:fldCharType="begin"/>
        </w:r>
        <w:r w:rsidR="004C309C">
          <w:rPr>
            <w:noProof/>
            <w:webHidden/>
          </w:rPr>
          <w:instrText xml:space="preserve"> PAGEREF _Toc404892393 \h </w:instrText>
        </w:r>
        <w:r w:rsidR="004C309C">
          <w:rPr>
            <w:noProof/>
            <w:webHidden/>
          </w:rPr>
        </w:r>
        <w:r w:rsidR="004C309C">
          <w:rPr>
            <w:noProof/>
            <w:webHidden/>
          </w:rPr>
          <w:fldChar w:fldCharType="separate"/>
        </w:r>
        <w:r w:rsidR="009B6BA8">
          <w:rPr>
            <w:noProof/>
            <w:webHidden/>
          </w:rPr>
          <w:t>11</w:t>
        </w:r>
        <w:r w:rsidR="004C309C">
          <w:rPr>
            <w:noProof/>
            <w:webHidden/>
          </w:rPr>
          <w:fldChar w:fldCharType="end"/>
        </w:r>
      </w:hyperlink>
    </w:p>
    <w:p w:rsidR="004C309C" w:rsidRDefault="009E2ABE">
      <w:pPr>
        <w:pStyle w:val="TOC1"/>
        <w:tabs>
          <w:tab w:val="right" w:leader="dot" w:pos="8414"/>
        </w:tabs>
        <w:rPr>
          <w:rFonts w:asciiTheme="minorHAnsi" w:eastAsiaTheme="minorEastAsia" w:hAnsiTheme="minorHAnsi" w:cstheme="minorBidi"/>
          <w:b w:val="0"/>
          <w:noProof/>
          <w:sz w:val="22"/>
          <w:szCs w:val="22"/>
        </w:rPr>
      </w:pPr>
      <w:hyperlink w:anchor="_Toc404892394" w:history="1">
        <w:r w:rsidR="004C309C" w:rsidRPr="00F759D0">
          <w:rPr>
            <w:rStyle w:val="Hyperlink"/>
            <w:noProof/>
          </w:rPr>
          <w:t>Kết quả nghiên cứu</w:t>
        </w:r>
        <w:r w:rsidR="004C309C">
          <w:rPr>
            <w:noProof/>
            <w:webHidden/>
          </w:rPr>
          <w:tab/>
        </w:r>
        <w:r w:rsidR="004C309C">
          <w:rPr>
            <w:noProof/>
            <w:webHidden/>
          </w:rPr>
          <w:fldChar w:fldCharType="begin"/>
        </w:r>
        <w:r w:rsidR="004C309C">
          <w:rPr>
            <w:noProof/>
            <w:webHidden/>
          </w:rPr>
          <w:instrText xml:space="preserve"> PAGEREF _Toc404892394 \h </w:instrText>
        </w:r>
        <w:r w:rsidR="004C309C">
          <w:rPr>
            <w:noProof/>
            <w:webHidden/>
          </w:rPr>
        </w:r>
        <w:r w:rsidR="004C309C">
          <w:rPr>
            <w:noProof/>
            <w:webHidden/>
          </w:rPr>
          <w:fldChar w:fldCharType="separate"/>
        </w:r>
        <w:r w:rsidR="009B6BA8">
          <w:rPr>
            <w:noProof/>
            <w:webHidden/>
          </w:rPr>
          <w:t>13</w:t>
        </w:r>
        <w:r w:rsidR="004C309C">
          <w:rPr>
            <w:noProof/>
            <w:webHidden/>
          </w:rPr>
          <w:fldChar w:fldCharType="end"/>
        </w:r>
      </w:hyperlink>
    </w:p>
    <w:p w:rsidR="004C309C" w:rsidRDefault="009E2ABE">
      <w:pPr>
        <w:pStyle w:val="TOC2"/>
        <w:tabs>
          <w:tab w:val="left" w:pos="880"/>
          <w:tab w:val="right" w:leader="dot" w:pos="8414"/>
        </w:tabs>
        <w:rPr>
          <w:rFonts w:asciiTheme="minorHAnsi" w:eastAsiaTheme="minorEastAsia" w:hAnsiTheme="minorHAnsi" w:cstheme="minorBidi"/>
          <w:noProof/>
          <w:sz w:val="22"/>
          <w:szCs w:val="22"/>
        </w:rPr>
      </w:pPr>
      <w:hyperlink w:anchor="_Toc404892395" w:history="1">
        <w:r w:rsidR="004C309C" w:rsidRPr="00F759D0">
          <w:rPr>
            <w:rStyle w:val="Hyperlink"/>
            <w:noProof/>
          </w:rPr>
          <w:t>1.</w:t>
        </w:r>
        <w:r w:rsidR="004C309C">
          <w:rPr>
            <w:rFonts w:asciiTheme="minorHAnsi" w:eastAsiaTheme="minorEastAsia" w:hAnsiTheme="minorHAnsi" w:cstheme="minorBidi"/>
            <w:noProof/>
            <w:sz w:val="22"/>
            <w:szCs w:val="22"/>
          </w:rPr>
          <w:tab/>
        </w:r>
        <w:r w:rsidR="004C309C" w:rsidRPr="00F759D0">
          <w:rPr>
            <w:rStyle w:val="Hyperlink"/>
            <w:noProof/>
          </w:rPr>
          <w:t>Phương pháp tạo bộ số liệu tổng hợp</w:t>
        </w:r>
        <w:r w:rsidR="004C309C">
          <w:rPr>
            <w:noProof/>
            <w:webHidden/>
          </w:rPr>
          <w:tab/>
        </w:r>
        <w:r w:rsidR="004C309C">
          <w:rPr>
            <w:noProof/>
            <w:webHidden/>
          </w:rPr>
          <w:fldChar w:fldCharType="begin"/>
        </w:r>
        <w:r w:rsidR="004C309C">
          <w:rPr>
            <w:noProof/>
            <w:webHidden/>
          </w:rPr>
          <w:instrText xml:space="preserve"> PAGEREF _Toc404892395 \h </w:instrText>
        </w:r>
        <w:r w:rsidR="004C309C">
          <w:rPr>
            <w:noProof/>
            <w:webHidden/>
          </w:rPr>
        </w:r>
        <w:r w:rsidR="004C309C">
          <w:rPr>
            <w:noProof/>
            <w:webHidden/>
          </w:rPr>
          <w:fldChar w:fldCharType="separate"/>
        </w:r>
        <w:r w:rsidR="009B6BA8">
          <w:rPr>
            <w:noProof/>
            <w:webHidden/>
          </w:rPr>
          <w:t>13</w:t>
        </w:r>
        <w:r w:rsidR="004C309C">
          <w:rPr>
            <w:noProof/>
            <w:webHidden/>
          </w:rPr>
          <w:fldChar w:fldCharType="end"/>
        </w:r>
      </w:hyperlink>
    </w:p>
    <w:p w:rsidR="004C309C" w:rsidRDefault="009E2ABE">
      <w:pPr>
        <w:pStyle w:val="TOC3"/>
        <w:tabs>
          <w:tab w:val="left" w:pos="1320"/>
          <w:tab w:val="right" w:leader="dot" w:pos="8414"/>
        </w:tabs>
        <w:rPr>
          <w:rFonts w:asciiTheme="minorHAnsi" w:eastAsiaTheme="minorEastAsia" w:hAnsiTheme="minorHAnsi" w:cstheme="minorBidi"/>
          <w:noProof/>
          <w:sz w:val="22"/>
          <w:szCs w:val="22"/>
        </w:rPr>
      </w:pPr>
      <w:hyperlink w:anchor="_Toc404892396" w:history="1">
        <w:r w:rsidR="004C309C" w:rsidRPr="00F759D0">
          <w:rPr>
            <w:rStyle w:val="Hyperlink"/>
            <w:noProof/>
          </w:rPr>
          <w:t>1.1.</w:t>
        </w:r>
        <w:r w:rsidR="004C309C">
          <w:rPr>
            <w:rFonts w:asciiTheme="minorHAnsi" w:eastAsiaTheme="minorEastAsia" w:hAnsiTheme="minorHAnsi" w:cstheme="minorBidi"/>
            <w:noProof/>
            <w:sz w:val="22"/>
            <w:szCs w:val="22"/>
          </w:rPr>
          <w:tab/>
        </w:r>
        <w:r w:rsidR="004C309C" w:rsidRPr="00F759D0">
          <w:rPr>
            <w:rStyle w:val="Hyperlink"/>
            <w:noProof/>
          </w:rPr>
          <w:t>Định nghĩa Vòng thu thập số liệu trong nghiên cứu</w:t>
        </w:r>
        <w:r w:rsidR="004C309C">
          <w:rPr>
            <w:noProof/>
            <w:webHidden/>
          </w:rPr>
          <w:tab/>
        </w:r>
        <w:r w:rsidR="004C309C">
          <w:rPr>
            <w:noProof/>
            <w:webHidden/>
          </w:rPr>
          <w:fldChar w:fldCharType="begin"/>
        </w:r>
        <w:r w:rsidR="004C309C">
          <w:rPr>
            <w:noProof/>
            <w:webHidden/>
          </w:rPr>
          <w:instrText xml:space="preserve"> PAGEREF _Toc404892396 \h </w:instrText>
        </w:r>
        <w:r w:rsidR="004C309C">
          <w:rPr>
            <w:noProof/>
            <w:webHidden/>
          </w:rPr>
        </w:r>
        <w:r w:rsidR="004C309C">
          <w:rPr>
            <w:noProof/>
            <w:webHidden/>
          </w:rPr>
          <w:fldChar w:fldCharType="separate"/>
        </w:r>
        <w:r w:rsidR="009B6BA8">
          <w:rPr>
            <w:noProof/>
            <w:webHidden/>
          </w:rPr>
          <w:t>13</w:t>
        </w:r>
        <w:r w:rsidR="004C309C">
          <w:rPr>
            <w:noProof/>
            <w:webHidden/>
          </w:rPr>
          <w:fldChar w:fldCharType="end"/>
        </w:r>
      </w:hyperlink>
    </w:p>
    <w:p w:rsidR="004C309C" w:rsidRDefault="009E2ABE">
      <w:pPr>
        <w:pStyle w:val="TOC3"/>
        <w:tabs>
          <w:tab w:val="left" w:pos="1320"/>
          <w:tab w:val="right" w:leader="dot" w:pos="8414"/>
        </w:tabs>
        <w:rPr>
          <w:rFonts w:asciiTheme="minorHAnsi" w:eastAsiaTheme="minorEastAsia" w:hAnsiTheme="minorHAnsi" w:cstheme="minorBidi"/>
          <w:noProof/>
          <w:sz w:val="22"/>
          <w:szCs w:val="22"/>
        </w:rPr>
      </w:pPr>
      <w:hyperlink w:anchor="_Toc404892397" w:history="1">
        <w:r w:rsidR="004C309C" w:rsidRPr="00F759D0">
          <w:rPr>
            <w:rStyle w:val="Hyperlink"/>
            <w:noProof/>
          </w:rPr>
          <w:t>1.2.</w:t>
        </w:r>
        <w:r w:rsidR="004C309C">
          <w:rPr>
            <w:rFonts w:asciiTheme="minorHAnsi" w:eastAsiaTheme="minorEastAsia" w:hAnsiTheme="minorHAnsi" w:cstheme="minorBidi"/>
            <w:noProof/>
            <w:sz w:val="22"/>
            <w:szCs w:val="22"/>
          </w:rPr>
          <w:tab/>
        </w:r>
        <w:r w:rsidR="004C309C" w:rsidRPr="00F759D0">
          <w:rPr>
            <w:rStyle w:val="Hyperlink"/>
            <w:noProof/>
          </w:rPr>
          <w:t>Cách ghép các bộ số liệu</w:t>
        </w:r>
        <w:r w:rsidR="004C309C">
          <w:rPr>
            <w:noProof/>
            <w:webHidden/>
          </w:rPr>
          <w:tab/>
        </w:r>
        <w:r w:rsidR="004C309C">
          <w:rPr>
            <w:noProof/>
            <w:webHidden/>
          </w:rPr>
          <w:fldChar w:fldCharType="begin"/>
        </w:r>
        <w:r w:rsidR="004C309C">
          <w:rPr>
            <w:noProof/>
            <w:webHidden/>
          </w:rPr>
          <w:instrText xml:space="preserve"> PAGEREF _Toc404892397 \h </w:instrText>
        </w:r>
        <w:r w:rsidR="004C309C">
          <w:rPr>
            <w:noProof/>
            <w:webHidden/>
          </w:rPr>
        </w:r>
        <w:r w:rsidR="004C309C">
          <w:rPr>
            <w:noProof/>
            <w:webHidden/>
          </w:rPr>
          <w:fldChar w:fldCharType="separate"/>
        </w:r>
        <w:r w:rsidR="009B6BA8">
          <w:rPr>
            <w:noProof/>
            <w:webHidden/>
          </w:rPr>
          <w:t>13</w:t>
        </w:r>
        <w:r w:rsidR="004C309C">
          <w:rPr>
            <w:noProof/>
            <w:webHidden/>
          </w:rPr>
          <w:fldChar w:fldCharType="end"/>
        </w:r>
      </w:hyperlink>
    </w:p>
    <w:p w:rsidR="004C309C" w:rsidRDefault="009E2ABE">
      <w:pPr>
        <w:pStyle w:val="TOC2"/>
        <w:tabs>
          <w:tab w:val="left" w:pos="880"/>
          <w:tab w:val="right" w:leader="dot" w:pos="8414"/>
        </w:tabs>
        <w:rPr>
          <w:rFonts w:asciiTheme="minorHAnsi" w:eastAsiaTheme="minorEastAsia" w:hAnsiTheme="minorHAnsi" w:cstheme="minorBidi"/>
          <w:noProof/>
          <w:sz w:val="22"/>
          <w:szCs w:val="22"/>
        </w:rPr>
      </w:pPr>
      <w:hyperlink w:anchor="_Toc404892398" w:history="1">
        <w:r w:rsidR="004C309C" w:rsidRPr="00F759D0">
          <w:rPr>
            <w:rStyle w:val="Hyperlink"/>
            <w:noProof/>
          </w:rPr>
          <w:t>2.</w:t>
        </w:r>
        <w:r w:rsidR="004C309C">
          <w:rPr>
            <w:rFonts w:asciiTheme="minorHAnsi" w:eastAsiaTheme="minorEastAsia" w:hAnsiTheme="minorHAnsi" w:cstheme="minorBidi"/>
            <w:noProof/>
            <w:sz w:val="22"/>
            <w:szCs w:val="22"/>
          </w:rPr>
          <w:tab/>
        </w:r>
        <w:r w:rsidR="004C309C" w:rsidRPr="00F759D0">
          <w:rPr>
            <w:rStyle w:val="Hyperlink"/>
            <w:noProof/>
          </w:rPr>
          <w:t>Một số thông tin chung của quần thể dân cư qua số liệu điều tra của CHILILAB</w:t>
        </w:r>
        <w:r w:rsidR="004C309C">
          <w:rPr>
            <w:noProof/>
            <w:webHidden/>
          </w:rPr>
          <w:tab/>
        </w:r>
        <w:r w:rsidR="004C309C">
          <w:rPr>
            <w:noProof/>
            <w:webHidden/>
          </w:rPr>
          <w:fldChar w:fldCharType="begin"/>
        </w:r>
        <w:r w:rsidR="004C309C">
          <w:rPr>
            <w:noProof/>
            <w:webHidden/>
          </w:rPr>
          <w:instrText xml:space="preserve"> PAGEREF _Toc404892398 \h </w:instrText>
        </w:r>
        <w:r w:rsidR="004C309C">
          <w:rPr>
            <w:noProof/>
            <w:webHidden/>
          </w:rPr>
        </w:r>
        <w:r w:rsidR="004C309C">
          <w:rPr>
            <w:noProof/>
            <w:webHidden/>
          </w:rPr>
          <w:fldChar w:fldCharType="separate"/>
        </w:r>
        <w:r w:rsidR="009B6BA8">
          <w:rPr>
            <w:noProof/>
            <w:webHidden/>
          </w:rPr>
          <w:t>16</w:t>
        </w:r>
        <w:r w:rsidR="004C309C">
          <w:rPr>
            <w:noProof/>
            <w:webHidden/>
          </w:rPr>
          <w:fldChar w:fldCharType="end"/>
        </w:r>
      </w:hyperlink>
    </w:p>
    <w:p w:rsidR="004C309C" w:rsidRDefault="009E2ABE">
      <w:pPr>
        <w:pStyle w:val="TOC3"/>
        <w:tabs>
          <w:tab w:val="left" w:pos="1320"/>
          <w:tab w:val="right" w:leader="dot" w:pos="8414"/>
        </w:tabs>
        <w:rPr>
          <w:rFonts w:asciiTheme="minorHAnsi" w:eastAsiaTheme="minorEastAsia" w:hAnsiTheme="minorHAnsi" w:cstheme="minorBidi"/>
          <w:noProof/>
          <w:sz w:val="22"/>
          <w:szCs w:val="22"/>
        </w:rPr>
      </w:pPr>
      <w:hyperlink w:anchor="_Toc404892399" w:history="1">
        <w:r w:rsidR="004C309C" w:rsidRPr="00F759D0">
          <w:rPr>
            <w:rStyle w:val="Hyperlink"/>
            <w:noProof/>
          </w:rPr>
          <w:t>2.1.</w:t>
        </w:r>
        <w:r w:rsidR="004C309C">
          <w:rPr>
            <w:rFonts w:asciiTheme="minorHAnsi" w:eastAsiaTheme="minorEastAsia" w:hAnsiTheme="minorHAnsi" w:cstheme="minorBidi"/>
            <w:noProof/>
            <w:sz w:val="22"/>
            <w:szCs w:val="22"/>
          </w:rPr>
          <w:tab/>
        </w:r>
        <w:r w:rsidR="004C309C" w:rsidRPr="00F759D0">
          <w:rPr>
            <w:rStyle w:val="Hyperlink"/>
            <w:noProof/>
          </w:rPr>
          <w:t>Về kết cấu dân số theo độ tuổi</w:t>
        </w:r>
        <w:r w:rsidR="004C309C">
          <w:rPr>
            <w:noProof/>
            <w:webHidden/>
          </w:rPr>
          <w:tab/>
        </w:r>
        <w:r w:rsidR="004C309C">
          <w:rPr>
            <w:noProof/>
            <w:webHidden/>
          </w:rPr>
          <w:fldChar w:fldCharType="begin"/>
        </w:r>
        <w:r w:rsidR="004C309C">
          <w:rPr>
            <w:noProof/>
            <w:webHidden/>
          </w:rPr>
          <w:instrText xml:space="preserve"> PAGEREF _Toc404892399 \h </w:instrText>
        </w:r>
        <w:r w:rsidR="004C309C">
          <w:rPr>
            <w:noProof/>
            <w:webHidden/>
          </w:rPr>
        </w:r>
        <w:r w:rsidR="004C309C">
          <w:rPr>
            <w:noProof/>
            <w:webHidden/>
          </w:rPr>
          <w:fldChar w:fldCharType="separate"/>
        </w:r>
        <w:r w:rsidR="009B6BA8">
          <w:rPr>
            <w:noProof/>
            <w:webHidden/>
          </w:rPr>
          <w:t>16</w:t>
        </w:r>
        <w:r w:rsidR="004C309C">
          <w:rPr>
            <w:noProof/>
            <w:webHidden/>
          </w:rPr>
          <w:fldChar w:fldCharType="end"/>
        </w:r>
      </w:hyperlink>
    </w:p>
    <w:p w:rsidR="004C309C" w:rsidRDefault="009E2ABE">
      <w:pPr>
        <w:pStyle w:val="TOC3"/>
        <w:tabs>
          <w:tab w:val="left" w:pos="1320"/>
          <w:tab w:val="right" w:leader="dot" w:pos="8414"/>
        </w:tabs>
        <w:rPr>
          <w:rFonts w:asciiTheme="minorHAnsi" w:eastAsiaTheme="minorEastAsia" w:hAnsiTheme="minorHAnsi" w:cstheme="minorBidi"/>
          <w:noProof/>
          <w:sz w:val="22"/>
          <w:szCs w:val="22"/>
        </w:rPr>
      </w:pPr>
      <w:hyperlink w:anchor="_Toc404892400" w:history="1">
        <w:r w:rsidR="004C309C" w:rsidRPr="00F759D0">
          <w:rPr>
            <w:rStyle w:val="Hyperlink"/>
            <w:noProof/>
          </w:rPr>
          <w:t>2.2.</w:t>
        </w:r>
        <w:r w:rsidR="004C309C">
          <w:rPr>
            <w:rFonts w:asciiTheme="minorHAnsi" w:eastAsiaTheme="minorEastAsia" w:hAnsiTheme="minorHAnsi" w:cstheme="minorBidi"/>
            <w:noProof/>
            <w:sz w:val="22"/>
            <w:szCs w:val="22"/>
          </w:rPr>
          <w:tab/>
        </w:r>
        <w:r w:rsidR="004C309C" w:rsidRPr="00F759D0">
          <w:rPr>
            <w:rStyle w:val="Hyperlink"/>
            <w:noProof/>
          </w:rPr>
          <w:t>Về các đặc điểm nhân khẩu – xã hội học</w:t>
        </w:r>
        <w:r w:rsidR="004C309C">
          <w:rPr>
            <w:noProof/>
            <w:webHidden/>
          </w:rPr>
          <w:tab/>
        </w:r>
        <w:r w:rsidR="004C309C">
          <w:rPr>
            <w:noProof/>
            <w:webHidden/>
          </w:rPr>
          <w:fldChar w:fldCharType="begin"/>
        </w:r>
        <w:r w:rsidR="004C309C">
          <w:rPr>
            <w:noProof/>
            <w:webHidden/>
          </w:rPr>
          <w:instrText xml:space="preserve"> PAGEREF _Toc404892400 \h </w:instrText>
        </w:r>
        <w:r w:rsidR="004C309C">
          <w:rPr>
            <w:noProof/>
            <w:webHidden/>
          </w:rPr>
        </w:r>
        <w:r w:rsidR="004C309C">
          <w:rPr>
            <w:noProof/>
            <w:webHidden/>
          </w:rPr>
          <w:fldChar w:fldCharType="separate"/>
        </w:r>
        <w:r w:rsidR="009B6BA8">
          <w:rPr>
            <w:noProof/>
            <w:webHidden/>
          </w:rPr>
          <w:t>18</w:t>
        </w:r>
        <w:r w:rsidR="004C309C">
          <w:rPr>
            <w:noProof/>
            <w:webHidden/>
          </w:rPr>
          <w:fldChar w:fldCharType="end"/>
        </w:r>
      </w:hyperlink>
    </w:p>
    <w:p w:rsidR="004C309C" w:rsidRDefault="009E2ABE">
      <w:pPr>
        <w:pStyle w:val="TOC2"/>
        <w:tabs>
          <w:tab w:val="left" w:pos="880"/>
          <w:tab w:val="right" w:leader="dot" w:pos="8414"/>
        </w:tabs>
        <w:rPr>
          <w:rFonts w:asciiTheme="minorHAnsi" w:eastAsiaTheme="minorEastAsia" w:hAnsiTheme="minorHAnsi" w:cstheme="minorBidi"/>
          <w:noProof/>
          <w:sz w:val="22"/>
          <w:szCs w:val="22"/>
        </w:rPr>
      </w:pPr>
      <w:hyperlink w:anchor="_Toc404892401" w:history="1">
        <w:r w:rsidR="004C309C" w:rsidRPr="00F759D0">
          <w:rPr>
            <w:rStyle w:val="Hyperlink"/>
            <w:noProof/>
          </w:rPr>
          <w:t>3.</w:t>
        </w:r>
        <w:r w:rsidR="004C309C">
          <w:rPr>
            <w:rFonts w:asciiTheme="minorHAnsi" w:eastAsiaTheme="minorEastAsia" w:hAnsiTheme="minorHAnsi" w:cstheme="minorBidi"/>
            <w:noProof/>
            <w:sz w:val="22"/>
            <w:szCs w:val="22"/>
          </w:rPr>
          <w:tab/>
        </w:r>
        <w:r w:rsidR="004C309C" w:rsidRPr="00F759D0">
          <w:rPr>
            <w:rStyle w:val="Hyperlink"/>
            <w:noProof/>
          </w:rPr>
          <w:t>Xu hướng kết hôn của quần thể dân cư qua số liệu điều tra của CHILILAB</w:t>
        </w:r>
        <w:r w:rsidR="004C309C">
          <w:rPr>
            <w:noProof/>
            <w:webHidden/>
          </w:rPr>
          <w:tab/>
        </w:r>
        <w:r w:rsidR="004C309C">
          <w:rPr>
            <w:noProof/>
            <w:webHidden/>
          </w:rPr>
          <w:fldChar w:fldCharType="begin"/>
        </w:r>
        <w:r w:rsidR="004C309C">
          <w:rPr>
            <w:noProof/>
            <w:webHidden/>
          </w:rPr>
          <w:instrText xml:space="preserve"> PAGEREF _Toc404892401 \h </w:instrText>
        </w:r>
        <w:r w:rsidR="004C309C">
          <w:rPr>
            <w:noProof/>
            <w:webHidden/>
          </w:rPr>
        </w:r>
        <w:r w:rsidR="004C309C">
          <w:rPr>
            <w:noProof/>
            <w:webHidden/>
          </w:rPr>
          <w:fldChar w:fldCharType="separate"/>
        </w:r>
        <w:r w:rsidR="009B6BA8">
          <w:rPr>
            <w:noProof/>
            <w:webHidden/>
          </w:rPr>
          <w:t>20</w:t>
        </w:r>
        <w:r w:rsidR="004C309C">
          <w:rPr>
            <w:noProof/>
            <w:webHidden/>
          </w:rPr>
          <w:fldChar w:fldCharType="end"/>
        </w:r>
      </w:hyperlink>
    </w:p>
    <w:p w:rsidR="004C309C" w:rsidRDefault="009E2ABE">
      <w:pPr>
        <w:pStyle w:val="TOC3"/>
        <w:tabs>
          <w:tab w:val="left" w:pos="1320"/>
          <w:tab w:val="right" w:leader="dot" w:pos="8414"/>
        </w:tabs>
        <w:rPr>
          <w:rFonts w:asciiTheme="minorHAnsi" w:eastAsiaTheme="minorEastAsia" w:hAnsiTheme="minorHAnsi" w:cstheme="minorBidi"/>
          <w:noProof/>
          <w:sz w:val="22"/>
          <w:szCs w:val="22"/>
        </w:rPr>
      </w:pPr>
      <w:hyperlink w:anchor="_Toc404892402" w:history="1">
        <w:r w:rsidR="004C309C" w:rsidRPr="00F759D0">
          <w:rPr>
            <w:rStyle w:val="Hyperlink"/>
            <w:noProof/>
          </w:rPr>
          <w:t>3.1.</w:t>
        </w:r>
        <w:r w:rsidR="004C309C">
          <w:rPr>
            <w:rFonts w:asciiTheme="minorHAnsi" w:eastAsiaTheme="minorEastAsia" w:hAnsiTheme="minorHAnsi" w:cstheme="minorBidi"/>
            <w:noProof/>
            <w:sz w:val="22"/>
            <w:szCs w:val="22"/>
          </w:rPr>
          <w:tab/>
        </w:r>
        <w:r w:rsidR="004C309C" w:rsidRPr="00F759D0">
          <w:rPr>
            <w:rStyle w:val="Hyperlink"/>
            <w:noProof/>
          </w:rPr>
          <w:t>Xu hướng kết hôn của quần thể dân cư tại CHILILAB</w:t>
        </w:r>
        <w:r w:rsidR="004C309C">
          <w:rPr>
            <w:noProof/>
            <w:webHidden/>
          </w:rPr>
          <w:tab/>
        </w:r>
        <w:r w:rsidR="004C309C">
          <w:rPr>
            <w:noProof/>
            <w:webHidden/>
          </w:rPr>
          <w:fldChar w:fldCharType="begin"/>
        </w:r>
        <w:r w:rsidR="004C309C">
          <w:rPr>
            <w:noProof/>
            <w:webHidden/>
          </w:rPr>
          <w:instrText xml:space="preserve"> PAGEREF _Toc404892402 \h </w:instrText>
        </w:r>
        <w:r w:rsidR="004C309C">
          <w:rPr>
            <w:noProof/>
            <w:webHidden/>
          </w:rPr>
        </w:r>
        <w:r w:rsidR="004C309C">
          <w:rPr>
            <w:noProof/>
            <w:webHidden/>
          </w:rPr>
          <w:fldChar w:fldCharType="separate"/>
        </w:r>
        <w:r w:rsidR="009B6BA8">
          <w:rPr>
            <w:noProof/>
            <w:webHidden/>
          </w:rPr>
          <w:t>20</w:t>
        </w:r>
        <w:r w:rsidR="004C309C">
          <w:rPr>
            <w:noProof/>
            <w:webHidden/>
          </w:rPr>
          <w:fldChar w:fldCharType="end"/>
        </w:r>
      </w:hyperlink>
    </w:p>
    <w:p w:rsidR="004C309C" w:rsidRDefault="009E2ABE">
      <w:pPr>
        <w:pStyle w:val="TOC3"/>
        <w:tabs>
          <w:tab w:val="left" w:pos="1320"/>
          <w:tab w:val="right" w:leader="dot" w:pos="8414"/>
        </w:tabs>
        <w:rPr>
          <w:rFonts w:asciiTheme="minorHAnsi" w:eastAsiaTheme="minorEastAsia" w:hAnsiTheme="minorHAnsi" w:cstheme="minorBidi"/>
          <w:noProof/>
          <w:sz w:val="22"/>
          <w:szCs w:val="22"/>
        </w:rPr>
      </w:pPr>
      <w:hyperlink w:anchor="_Toc404892403" w:history="1">
        <w:r w:rsidR="004C309C" w:rsidRPr="00F759D0">
          <w:rPr>
            <w:rStyle w:val="Hyperlink"/>
            <w:noProof/>
          </w:rPr>
          <w:t>3.2.</w:t>
        </w:r>
        <w:r w:rsidR="004C309C">
          <w:rPr>
            <w:rFonts w:asciiTheme="minorHAnsi" w:eastAsiaTheme="minorEastAsia" w:hAnsiTheme="minorHAnsi" w:cstheme="minorBidi"/>
            <w:noProof/>
            <w:sz w:val="22"/>
            <w:szCs w:val="22"/>
          </w:rPr>
          <w:tab/>
        </w:r>
        <w:r w:rsidR="004C309C" w:rsidRPr="00F759D0">
          <w:rPr>
            <w:rStyle w:val="Hyperlink"/>
            <w:noProof/>
          </w:rPr>
          <w:t>Xu hướng kết hôn sớm của quần thể dân cư tại CHILILAB</w:t>
        </w:r>
        <w:r w:rsidR="004C309C">
          <w:rPr>
            <w:noProof/>
            <w:webHidden/>
          </w:rPr>
          <w:tab/>
        </w:r>
        <w:r w:rsidR="004C309C">
          <w:rPr>
            <w:noProof/>
            <w:webHidden/>
          </w:rPr>
          <w:fldChar w:fldCharType="begin"/>
        </w:r>
        <w:r w:rsidR="004C309C">
          <w:rPr>
            <w:noProof/>
            <w:webHidden/>
          </w:rPr>
          <w:instrText xml:space="preserve"> PAGEREF _Toc404892403 \h </w:instrText>
        </w:r>
        <w:r w:rsidR="004C309C">
          <w:rPr>
            <w:noProof/>
            <w:webHidden/>
          </w:rPr>
        </w:r>
        <w:r w:rsidR="004C309C">
          <w:rPr>
            <w:noProof/>
            <w:webHidden/>
          </w:rPr>
          <w:fldChar w:fldCharType="separate"/>
        </w:r>
        <w:r w:rsidR="009B6BA8">
          <w:rPr>
            <w:noProof/>
            <w:webHidden/>
          </w:rPr>
          <w:t>25</w:t>
        </w:r>
        <w:r w:rsidR="004C309C">
          <w:rPr>
            <w:noProof/>
            <w:webHidden/>
          </w:rPr>
          <w:fldChar w:fldCharType="end"/>
        </w:r>
      </w:hyperlink>
    </w:p>
    <w:p w:rsidR="004C309C" w:rsidRDefault="009E2ABE">
      <w:pPr>
        <w:pStyle w:val="TOC3"/>
        <w:tabs>
          <w:tab w:val="left" w:pos="1320"/>
          <w:tab w:val="right" w:leader="dot" w:pos="8414"/>
        </w:tabs>
        <w:rPr>
          <w:rFonts w:asciiTheme="minorHAnsi" w:eastAsiaTheme="minorEastAsia" w:hAnsiTheme="minorHAnsi" w:cstheme="minorBidi"/>
          <w:noProof/>
          <w:sz w:val="22"/>
          <w:szCs w:val="22"/>
        </w:rPr>
      </w:pPr>
      <w:hyperlink w:anchor="_Toc404892404" w:history="1">
        <w:r w:rsidR="004C309C" w:rsidRPr="00F759D0">
          <w:rPr>
            <w:rStyle w:val="Hyperlink"/>
            <w:noProof/>
          </w:rPr>
          <w:t>3.3.</w:t>
        </w:r>
        <w:r w:rsidR="004C309C">
          <w:rPr>
            <w:rFonts w:asciiTheme="minorHAnsi" w:eastAsiaTheme="minorEastAsia" w:hAnsiTheme="minorHAnsi" w:cstheme="minorBidi"/>
            <w:noProof/>
            <w:sz w:val="22"/>
            <w:szCs w:val="22"/>
          </w:rPr>
          <w:tab/>
        </w:r>
        <w:r w:rsidR="004C309C" w:rsidRPr="00F759D0">
          <w:rPr>
            <w:rStyle w:val="Hyperlink"/>
            <w:noProof/>
          </w:rPr>
          <w:t>Xu hướng chưa kết hôn của những đối tượng trong quần thể dân cư tại CHILILAB</w:t>
        </w:r>
        <w:r w:rsidR="004C309C">
          <w:rPr>
            <w:noProof/>
            <w:webHidden/>
          </w:rPr>
          <w:tab/>
        </w:r>
        <w:r w:rsidR="004C309C">
          <w:rPr>
            <w:noProof/>
            <w:webHidden/>
          </w:rPr>
          <w:fldChar w:fldCharType="begin"/>
        </w:r>
        <w:r w:rsidR="004C309C">
          <w:rPr>
            <w:noProof/>
            <w:webHidden/>
          </w:rPr>
          <w:instrText xml:space="preserve"> PAGEREF _Toc404892404 \h </w:instrText>
        </w:r>
        <w:r w:rsidR="004C309C">
          <w:rPr>
            <w:noProof/>
            <w:webHidden/>
          </w:rPr>
        </w:r>
        <w:r w:rsidR="004C309C">
          <w:rPr>
            <w:noProof/>
            <w:webHidden/>
          </w:rPr>
          <w:fldChar w:fldCharType="separate"/>
        </w:r>
        <w:r w:rsidR="009B6BA8">
          <w:rPr>
            <w:noProof/>
            <w:webHidden/>
          </w:rPr>
          <w:t>27</w:t>
        </w:r>
        <w:r w:rsidR="004C309C">
          <w:rPr>
            <w:noProof/>
            <w:webHidden/>
          </w:rPr>
          <w:fldChar w:fldCharType="end"/>
        </w:r>
      </w:hyperlink>
    </w:p>
    <w:p w:rsidR="004C309C" w:rsidRDefault="009E2ABE">
      <w:pPr>
        <w:pStyle w:val="TOC2"/>
        <w:tabs>
          <w:tab w:val="left" w:pos="880"/>
          <w:tab w:val="right" w:leader="dot" w:pos="8414"/>
        </w:tabs>
        <w:rPr>
          <w:rFonts w:asciiTheme="minorHAnsi" w:eastAsiaTheme="minorEastAsia" w:hAnsiTheme="minorHAnsi" w:cstheme="minorBidi"/>
          <w:noProof/>
          <w:sz w:val="22"/>
          <w:szCs w:val="22"/>
        </w:rPr>
      </w:pPr>
      <w:hyperlink w:anchor="_Toc404892405" w:history="1">
        <w:r w:rsidR="004C309C" w:rsidRPr="00F759D0">
          <w:rPr>
            <w:rStyle w:val="Hyperlink"/>
            <w:noProof/>
          </w:rPr>
          <w:t>4.</w:t>
        </w:r>
        <w:r w:rsidR="004C309C">
          <w:rPr>
            <w:rFonts w:asciiTheme="minorHAnsi" w:eastAsiaTheme="minorEastAsia" w:hAnsiTheme="minorHAnsi" w:cstheme="minorBidi"/>
            <w:noProof/>
            <w:sz w:val="22"/>
            <w:szCs w:val="22"/>
          </w:rPr>
          <w:tab/>
        </w:r>
        <w:r w:rsidR="004C309C" w:rsidRPr="00F759D0">
          <w:rPr>
            <w:rStyle w:val="Hyperlink"/>
            <w:noProof/>
          </w:rPr>
          <w:t>Xu hướng ly hôn của quần thể dân cư qua số liệu điều tra của CHILILAB</w:t>
        </w:r>
        <w:r w:rsidR="004C309C">
          <w:rPr>
            <w:noProof/>
            <w:webHidden/>
          </w:rPr>
          <w:tab/>
        </w:r>
        <w:r w:rsidR="004C309C">
          <w:rPr>
            <w:noProof/>
            <w:webHidden/>
          </w:rPr>
          <w:fldChar w:fldCharType="begin"/>
        </w:r>
        <w:r w:rsidR="004C309C">
          <w:rPr>
            <w:noProof/>
            <w:webHidden/>
          </w:rPr>
          <w:instrText xml:space="preserve"> PAGEREF _Toc404892405 \h </w:instrText>
        </w:r>
        <w:r w:rsidR="004C309C">
          <w:rPr>
            <w:noProof/>
            <w:webHidden/>
          </w:rPr>
        </w:r>
        <w:r w:rsidR="004C309C">
          <w:rPr>
            <w:noProof/>
            <w:webHidden/>
          </w:rPr>
          <w:fldChar w:fldCharType="separate"/>
        </w:r>
        <w:r w:rsidR="009B6BA8">
          <w:rPr>
            <w:noProof/>
            <w:webHidden/>
          </w:rPr>
          <w:t>32</w:t>
        </w:r>
        <w:r w:rsidR="004C309C">
          <w:rPr>
            <w:noProof/>
            <w:webHidden/>
          </w:rPr>
          <w:fldChar w:fldCharType="end"/>
        </w:r>
      </w:hyperlink>
    </w:p>
    <w:p w:rsidR="004C309C" w:rsidRDefault="009E2ABE">
      <w:pPr>
        <w:pStyle w:val="TOC2"/>
        <w:tabs>
          <w:tab w:val="left" w:pos="880"/>
          <w:tab w:val="right" w:leader="dot" w:pos="8414"/>
        </w:tabs>
        <w:rPr>
          <w:rFonts w:asciiTheme="minorHAnsi" w:eastAsiaTheme="minorEastAsia" w:hAnsiTheme="minorHAnsi" w:cstheme="minorBidi"/>
          <w:noProof/>
          <w:sz w:val="22"/>
          <w:szCs w:val="22"/>
        </w:rPr>
      </w:pPr>
      <w:hyperlink w:anchor="_Toc404892406" w:history="1">
        <w:r w:rsidR="004C309C" w:rsidRPr="00F759D0">
          <w:rPr>
            <w:rStyle w:val="Hyperlink"/>
            <w:noProof/>
          </w:rPr>
          <w:t>5.</w:t>
        </w:r>
        <w:r w:rsidR="004C309C">
          <w:rPr>
            <w:rFonts w:asciiTheme="minorHAnsi" w:eastAsiaTheme="minorEastAsia" w:hAnsiTheme="minorHAnsi" w:cstheme="minorBidi"/>
            <w:noProof/>
            <w:sz w:val="22"/>
            <w:szCs w:val="22"/>
          </w:rPr>
          <w:tab/>
        </w:r>
        <w:r w:rsidR="004C309C" w:rsidRPr="00F759D0">
          <w:rPr>
            <w:rStyle w:val="Hyperlink"/>
            <w:noProof/>
          </w:rPr>
          <w:t>Một số yếu tố liên quan với tình trạng hôn nhân của quần thể dân cư qua số liệu điều tra của CHILILAB</w:t>
        </w:r>
        <w:r w:rsidR="004C309C">
          <w:rPr>
            <w:noProof/>
            <w:webHidden/>
          </w:rPr>
          <w:tab/>
        </w:r>
        <w:r w:rsidR="004C309C">
          <w:rPr>
            <w:noProof/>
            <w:webHidden/>
          </w:rPr>
          <w:fldChar w:fldCharType="begin"/>
        </w:r>
        <w:r w:rsidR="004C309C">
          <w:rPr>
            <w:noProof/>
            <w:webHidden/>
          </w:rPr>
          <w:instrText xml:space="preserve"> PAGEREF _Toc404892406 \h </w:instrText>
        </w:r>
        <w:r w:rsidR="004C309C">
          <w:rPr>
            <w:noProof/>
            <w:webHidden/>
          </w:rPr>
        </w:r>
        <w:r w:rsidR="004C309C">
          <w:rPr>
            <w:noProof/>
            <w:webHidden/>
          </w:rPr>
          <w:fldChar w:fldCharType="separate"/>
        </w:r>
        <w:r w:rsidR="009B6BA8">
          <w:rPr>
            <w:noProof/>
            <w:webHidden/>
          </w:rPr>
          <w:t>37</w:t>
        </w:r>
        <w:r w:rsidR="004C309C">
          <w:rPr>
            <w:noProof/>
            <w:webHidden/>
          </w:rPr>
          <w:fldChar w:fldCharType="end"/>
        </w:r>
      </w:hyperlink>
    </w:p>
    <w:p w:rsidR="004C309C" w:rsidRDefault="009E2ABE">
      <w:pPr>
        <w:pStyle w:val="TOC1"/>
        <w:tabs>
          <w:tab w:val="right" w:leader="dot" w:pos="8414"/>
        </w:tabs>
        <w:rPr>
          <w:rFonts w:asciiTheme="minorHAnsi" w:eastAsiaTheme="minorEastAsia" w:hAnsiTheme="minorHAnsi" w:cstheme="minorBidi"/>
          <w:b w:val="0"/>
          <w:noProof/>
          <w:sz w:val="22"/>
          <w:szCs w:val="22"/>
        </w:rPr>
      </w:pPr>
      <w:hyperlink w:anchor="_Toc404892407" w:history="1">
        <w:r w:rsidR="004C309C" w:rsidRPr="00F759D0">
          <w:rPr>
            <w:rStyle w:val="Hyperlink"/>
            <w:noProof/>
          </w:rPr>
          <w:t>Bàn luận</w:t>
        </w:r>
        <w:r w:rsidR="004C309C">
          <w:rPr>
            <w:noProof/>
            <w:webHidden/>
          </w:rPr>
          <w:tab/>
        </w:r>
        <w:r w:rsidR="004C309C">
          <w:rPr>
            <w:noProof/>
            <w:webHidden/>
          </w:rPr>
          <w:fldChar w:fldCharType="begin"/>
        </w:r>
        <w:r w:rsidR="004C309C">
          <w:rPr>
            <w:noProof/>
            <w:webHidden/>
          </w:rPr>
          <w:instrText xml:space="preserve"> PAGEREF _Toc404892407 \h </w:instrText>
        </w:r>
        <w:r w:rsidR="004C309C">
          <w:rPr>
            <w:noProof/>
            <w:webHidden/>
          </w:rPr>
        </w:r>
        <w:r w:rsidR="004C309C">
          <w:rPr>
            <w:noProof/>
            <w:webHidden/>
          </w:rPr>
          <w:fldChar w:fldCharType="separate"/>
        </w:r>
        <w:r w:rsidR="009B6BA8">
          <w:rPr>
            <w:noProof/>
            <w:webHidden/>
          </w:rPr>
          <w:t>41</w:t>
        </w:r>
        <w:r w:rsidR="004C309C">
          <w:rPr>
            <w:noProof/>
            <w:webHidden/>
          </w:rPr>
          <w:fldChar w:fldCharType="end"/>
        </w:r>
      </w:hyperlink>
    </w:p>
    <w:p w:rsidR="004C309C" w:rsidRDefault="009E2ABE">
      <w:pPr>
        <w:pStyle w:val="TOC2"/>
        <w:tabs>
          <w:tab w:val="left" w:pos="880"/>
          <w:tab w:val="right" w:leader="dot" w:pos="8414"/>
        </w:tabs>
        <w:rPr>
          <w:rFonts w:asciiTheme="minorHAnsi" w:eastAsiaTheme="minorEastAsia" w:hAnsiTheme="minorHAnsi" w:cstheme="minorBidi"/>
          <w:noProof/>
          <w:sz w:val="22"/>
          <w:szCs w:val="22"/>
        </w:rPr>
      </w:pPr>
      <w:hyperlink w:anchor="_Toc404892408" w:history="1">
        <w:r w:rsidR="004C309C" w:rsidRPr="00F759D0">
          <w:rPr>
            <w:rStyle w:val="Hyperlink"/>
            <w:noProof/>
          </w:rPr>
          <w:t>1.</w:t>
        </w:r>
        <w:r w:rsidR="004C309C">
          <w:rPr>
            <w:rFonts w:asciiTheme="minorHAnsi" w:eastAsiaTheme="minorEastAsia" w:hAnsiTheme="minorHAnsi" w:cstheme="minorBidi"/>
            <w:noProof/>
            <w:sz w:val="22"/>
            <w:szCs w:val="22"/>
          </w:rPr>
          <w:tab/>
        </w:r>
        <w:r w:rsidR="004C309C" w:rsidRPr="00F759D0">
          <w:rPr>
            <w:rStyle w:val="Hyperlink"/>
            <w:noProof/>
          </w:rPr>
          <w:t>Xu hướng kết hôn của quần thể dân cư tại CHILILAB</w:t>
        </w:r>
        <w:r w:rsidR="004C309C">
          <w:rPr>
            <w:noProof/>
            <w:webHidden/>
          </w:rPr>
          <w:tab/>
        </w:r>
        <w:r w:rsidR="004C309C">
          <w:rPr>
            <w:noProof/>
            <w:webHidden/>
          </w:rPr>
          <w:fldChar w:fldCharType="begin"/>
        </w:r>
        <w:r w:rsidR="004C309C">
          <w:rPr>
            <w:noProof/>
            <w:webHidden/>
          </w:rPr>
          <w:instrText xml:space="preserve"> PAGEREF _Toc404892408 \h </w:instrText>
        </w:r>
        <w:r w:rsidR="004C309C">
          <w:rPr>
            <w:noProof/>
            <w:webHidden/>
          </w:rPr>
        </w:r>
        <w:r w:rsidR="004C309C">
          <w:rPr>
            <w:noProof/>
            <w:webHidden/>
          </w:rPr>
          <w:fldChar w:fldCharType="separate"/>
        </w:r>
        <w:r w:rsidR="009B6BA8">
          <w:rPr>
            <w:noProof/>
            <w:webHidden/>
          </w:rPr>
          <w:t>41</w:t>
        </w:r>
        <w:r w:rsidR="004C309C">
          <w:rPr>
            <w:noProof/>
            <w:webHidden/>
          </w:rPr>
          <w:fldChar w:fldCharType="end"/>
        </w:r>
      </w:hyperlink>
    </w:p>
    <w:p w:rsidR="004C309C" w:rsidRDefault="009E2ABE">
      <w:pPr>
        <w:pStyle w:val="TOC2"/>
        <w:tabs>
          <w:tab w:val="left" w:pos="880"/>
          <w:tab w:val="right" w:leader="dot" w:pos="8414"/>
        </w:tabs>
        <w:rPr>
          <w:rFonts w:asciiTheme="minorHAnsi" w:eastAsiaTheme="minorEastAsia" w:hAnsiTheme="minorHAnsi" w:cstheme="minorBidi"/>
          <w:noProof/>
          <w:sz w:val="22"/>
          <w:szCs w:val="22"/>
        </w:rPr>
      </w:pPr>
      <w:hyperlink w:anchor="_Toc404892409" w:history="1">
        <w:r w:rsidR="004C309C" w:rsidRPr="00F759D0">
          <w:rPr>
            <w:rStyle w:val="Hyperlink"/>
            <w:noProof/>
          </w:rPr>
          <w:t>2.</w:t>
        </w:r>
        <w:r w:rsidR="004C309C">
          <w:rPr>
            <w:rFonts w:asciiTheme="minorHAnsi" w:eastAsiaTheme="minorEastAsia" w:hAnsiTheme="minorHAnsi" w:cstheme="minorBidi"/>
            <w:noProof/>
            <w:sz w:val="22"/>
            <w:szCs w:val="22"/>
          </w:rPr>
          <w:tab/>
        </w:r>
        <w:r w:rsidR="004C309C" w:rsidRPr="00F759D0">
          <w:rPr>
            <w:rStyle w:val="Hyperlink"/>
            <w:noProof/>
          </w:rPr>
          <w:t>Xu hướng ly hôn của quần thể dân cư tại CHILILAB</w:t>
        </w:r>
        <w:r w:rsidR="004C309C">
          <w:rPr>
            <w:noProof/>
            <w:webHidden/>
          </w:rPr>
          <w:tab/>
        </w:r>
        <w:r w:rsidR="004C309C">
          <w:rPr>
            <w:noProof/>
            <w:webHidden/>
          </w:rPr>
          <w:fldChar w:fldCharType="begin"/>
        </w:r>
        <w:r w:rsidR="004C309C">
          <w:rPr>
            <w:noProof/>
            <w:webHidden/>
          </w:rPr>
          <w:instrText xml:space="preserve"> PAGEREF _Toc404892409 \h </w:instrText>
        </w:r>
        <w:r w:rsidR="004C309C">
          <w:rPr>
            <w:noProof/>
            <w:webHidden/>
          </w:rPr>
        </w:r>
        <w:r w:rsidR="004C309C">
          <w:rPr>
            <w:noProof/>
            <w:webHidden/>
          </w:rPr>
          <w:fldChar w:fldCharType="separate"/>
        </w:r>
        <w:r w:rsidR="009B6BA8">
          <w:rPr>
            <w:noProof/>
            <w:webHidden/>
          </w:rPr>
          <w:t>43</w:t>
        </w:r>
        <w:r w:rsidR="004C309C">
          <w:rPr>
            <w:noProof/>
            <w:webHidden/>
          </w:rPr>
          <w:fldChar w:fldCharType="end"/>
        </w:r>
      </w:hyperlink>
    </w:p>
    <w:p w:rsidR="004C309C" w:rsidRDefault="009E2ABE">
      <w:pPr>
        <w:pStyle w:val="TOC1"/>
        <w:tabs>
          <w:tab w:val="right" w:leader="dot" w:pos="8414"/>
        </w:tabs>
        <w:rPr>
          <w:rFonts w:asciiTheme="minorHAnsi" w:eastAsiaTheme="minorEastAsia" w:hAnsiTheme="minorHAnsi" w:cstheme="minorBidi"/>
          <w:b w:val="0"/>
          <w:noProof/>
          <w:sz w:val="22"/>
          <w:szCs w:val="22"/>
        </w:rPr>
      </w:pPr>
      <w:hyperlink w:anchor="_Toc404892410" w:history="1">
        <w:r w:rsidR="004C309C" w:rsidRPr="00F759D0">
          <w:rPr>
            <w:rStyle w:val="Hyperlink"/>
            <w:noProof/>
          </w:rPr>
          <w:t>Kết luận và khuyến nghị</w:t>
        </w:r>
        <w:r w:rsidR="004C309C">
          <w:rPr>
            <w:noProof/>
            <w:webHidden/>
          </w:rPr>
          <w:tab/>
        </w:r>
        <w:r w:rsidR="004C309C">
          <w:rPr>
            <w:noProof/>
            <w:webHidden/>
          </w:rPr>
          <w:fldChar w:fldCharType="begin"/>
        </w:r>
        <w:r w:rsidR="004C309C">
          <w:rPr>
            <w:noProof/>
            <w:webHidden/>
          </w:rPr>
          <w:instrText xml:space="preserve"> PAGEREF _Toc404892410 \h </w:instrText>
        </w:r>
        <w:r w:rsidR="004C309C">
          <w:rPr>
            <w:noProof/>
            <w:webHidden/>
          </w:rPr>
        </w:r>
        <w:r w:rsidR="004C309C">
          <w:rPr>
            <w:noProof/>
            <w:webHidden/>
          </w:rPr>
          <w:fldChar w:fldCharType="separate"/>
        </w:r>
        <w:r w:rsidR="009B6BA8">
          <w:rPr>
            <w:noProof/>
            <w:webHidden/>
          </w:rPr>
          <w:t>45</w:t>
        </w:r>
        <w:r w:rsidR="004C309C">
          <w:rPr>
            <w:noProof/>
            <w:webHidden/>
          </w:rPr>
          <w:fldChar w:fldCharType="end"/>
        </w:r>
      </w:hyperlink>
    </w:p>
    <w:p w:rsidR="004C309C" w:rsidRDefault="009E2ABE">
      <w:pPr>
        <w:pStyle w:val="TOC1"/>
        <w:tabs>
          <w:tab w:val="right" w:leader="dot" w:pos="8414"/>
        </w:tabs>
        <w:rPr>
          <w:rFonts w:asciiTheme="minorHAnsi" w:eastAsiaTheme="minorEastAsia" w:hAnsiTheme="minorHAnsi" w:cstheme="minorBidi"/>
          <w:b w:val="0"/>
          <w:noProof/>
          <w:sz w:val="22"/>
          <w:szCs w:val="22"/>
        </w:rPr>
      </w:pPr>
      <w:hyperlink w:anchor="_Toc404892411" w:history="1">
        <w:r w:rsidR="004C309C" w:rsidRPr="00F759D0">
          <w:rPr>
            <w:rStyle w:val="Hyperlink"/>
            <w:noProof/>
          </w:rPr>
          <w:t>Tài liệu tham khảo</w:t>
        </w:r>
        <w:r w:rsidR="004C309C">
          <w:rPr>
            <w:noProof/>
            <w:webHidden/>
          </w:rPr>
          <w:tab/>
        </w:r>
        <w:r w:rsidR="004C309C">
          <w:rPr>
            <w:noProof/>
            <w:webHidden/>
          </w:rPr>
          <w:fldChar w:fldCharType="begin"/>
        </w:r>
        <w:r w:rsidR="004C309C">
          <w:rPr>
            <w:noProof/>
            <w:webHidden/>
          </w:rPr>
          <w:instrText xml:space="preserve"> PAGEREF _Toc404892411 \h </w:instrText>
        </w:r>
        <w:r w:rsidR="004C309C">
          <w:rPr>
            <w:noProof/>
            <w:webHidden/>
          </w:rPr>
        </w:r>
        <w:r w:rsidR="004C309C">
          <w:rPr>
            <w:noProof/>
            <w:webHidden/>
          </w:rPr>
          <w:fldChar w:fldCharType="separate"/>
        </w:r>
        <w:r w:rsidR="009B6BA8">
          <w:rPr>
            <w:noProof/>
            <w:webHidden/>
          </w:rPr>
          <w:t>47</w:t>
        </w:r>
        <w:r w:rsidR="004C309C">
          <w:rPr>
            <w:noProof/>
            <w:webHidden/>
          </w:rPr>
          <w:fldChar w:fldCharType="end"/>
        </w:r>
      </w:hyperlink>
    </w:p>
    <w:p w:rsidR="004C309C" w:rsidRDefault="009E2ABE">
      <w:pPr>
        <w:pStyle w:val="TOC1"/>
        <w:tabs>
          <w:tab w:val="right" w:leader="dot" w:pos="8414"/>
        </w:tabs>
        <w:rPr>
          <w:rFonts w:asciiTheme="minorHAnsi" w:eastAsiaTheme="minorEastAsia" w:hAnsiTheme="minorHAnsi" w:cstheme="minorBidi"/>
          <w:b w:val="0"/>
          <w:noProof/>
          <w:sz w:val="22"/>
          <w:szCs w:val="22"/>
        </w:rPr>
      </w:pPr>
      <w:hyperlink w:anchor="_Toc404892412" w:history="1">
        <w:r w:rsidR="004C309C" w:rsidRPr="00F759D0">
          <w:rPr>
            <w:rStyle w:val="Hyperlink"/>
            <w:noProof/>
          </w:rPr>
          <w:t>Phụ lục</w:t>
        </w:r>
        <w:r w:rsidR="004C309C">
          <w:rPr>
            <w:noProof/>
            <w:webHidden/>
          </w:rPr>
          <w:tab/>
        </w:r>
        <w:r w:rsidR="004C309C">
          <w:rPr>
            <w:noProof/>
            <w:webHidden/>
          </w:rPr>
          <w:fldChar w:fldCharType="begin"/>
        </w:r>
        <w:r w:rsidR="004C309C">
          <w:rPr>
            <w:noProof/>
            <w:webHidden/>
          </w:rPr>
          <w:instrText xml:space="preserve"> PAGEREF _Toc404892412 \h </w:instrText>
        </w:r>
        <w:r w:rsidR="004C309C">
          <w:rPr>
            <w:noProof/>
            <w:webHidden/>
          </w:rPr>
        </w:r>
        <w:r w:rsidR="004C309C">
          <w:rPr>
            <w:noProof/>
            <w:webHidden/>
          </w:rPr>
          <w:fldChar w:fldCharType="separate"/>
        </w:r>
        <w:r w:rsidR="009B6BA8">
          <w:rPr>
            <w:noProof/>
            <w:webHidden/>
          </w:rPr>
          <w:t>49</w:t>
        </w:r>
        <w:r w:rsidR="004C309C">
          <w:rPr>
            <w:noProof/>
            <w:webHidden/>
          </w:rPr>
          <w:fldChar w:fldCharType="end"/>
        </w:r>
      </w:hyperlink>
    </w:p>
    <w:p w:rsidR="00D75FEE" w:rsidRDefault="004C309C">
      <w:pPr>
        <w:spacing w:before="0" w:after="160" w:line="259" w:lineRule="auto"/>
        <w:jc w:val="left"/>
        <w:rPr>
          <w:rFonts w:eastAsiaTheme="majorEastAsia" w:cstheme="majorBidi"/>
          <w:b/>
          <w:caps/>
          <w:sz w:val="28"/>
          <w:szCs w:val="32"/>
        </w:rPr>
      </w:pPr>
      <w:r>
        <w:rPr>
          <w:b/>
        </w:rPr>
        <w:fldChar w:fldCharType="end"/>
      </w:r>
      <w:r w:rsidR="00D75FEE">
        <w:br w:type="page"/>
      </w:r>
    </w:p>
    <w:p w:rsidR="00D75FEE" w:rsidRDefault="00D75FEE" w:rsidP="00D75FEE">
      <w:pPr>
        <w:pStyle w:val="Heading1"/>
      </w:pPr>
      <w:bookmarkStart w:id="2" w:name="_Toc404892379"/>
      <w:r>
        <w:lastRenderedPageBreak/>
        <w:t>Danh mục bả</w:t>
      </w:r>
      <w:r w:rsidR="004C309C">
        <w:t>ng</w:t>
      </w:r>
      <w:bookmarkEnd w:id="2"/>
    </w:p>
    <w:p w:rsidR="00E616FF" w:rsidRDefault="00E616FF">
      <w:pPr>
        <w:pStyle w:val="TableofFigures"/>
        <w:tabs>
          <w:tab w:val="right" w:leader="dot" w:pos="8414"/>
        </w:tabs>
        <w:rPr>
          <w:noProof/>
        </w:rPr>
      </w:pPr>
      <w:r>
        <w:fldChar w:fldCharType="begin"/>
      </w:r>
      <w:r>
        <w:instrText xml:space="preserve"> TOC \h \z \c "Bảng" </w:instrText>
      </w:r>
      <w:r>
        <w:fldChar w:fldCharType="separate"/>
      </w:r>
      <w:hyperlink w:anchor="_Toc404891933" w:history="1">
        <w:r w:rsidRPr="005F2FC6">
          <w:rPr>
            <w:rStyle w:val="Hyperlink"/>
            <w:rFonts w:eastAsiaTheme="majorEastAsia"/>
            <w:noProof/>
          </w:rPr>
          <w:t>Bảng 1: Thời gian tiến hành các vòng điều tra và các vòng thu thập trong bộ số liệu</w:t>
        </w:r>
        <w:r>
          <w:rPr>
            <w:noProof/>
            <w:webHidden/>
          </w:rPr>
          <w:tab/>
        </w:r>
        <w:r>
          <w:rPr>
            <w:noProof/>
            <w:webHidden/>
          </w:rPr>
          <w:fldChar w:fldCharType="begin"/>
        </w:r>
        <w:r>
          <w:rPr>
            <w:noProof/>
            <w:webHidden/>
          </w:rPr>
          <w:instrText xml:space="preserve"> PAGEREF _Toc404891933 \h </w:instrText>
        </w:r>
        <w:r>
          <w:rPr>
            <w:noProof/>
            <w:webHidden/>
          </w:rPr>
        </w:r>
        <w:r>
          <w:rPr>
            <w:noProof/>
            <w:webHidden/>
          </w:rPr>
          <w:fldChar w:fldCharType="separate"/>
        </w:r>
        <w:r w:rsidR="009B6BA8">
          <w:rPr>
            <w:noProof/>
            <w:webHidden/>
          </w:rPr>
          <w:t>13</w:t>
        </w:r>
        <w:r>
          <w:rPr>
            <w:noProof/>
            <w:webHidden/>
          </w:rPr>
          <w:fldChar w:fldCharType="end"/>
        </w:r>
      </w:hyperlink>
    </w:p>
    <w:p w:rsidR="00E616FF" w:rsidRDefault="009E2ABE">
      <w:pPr>
        <w:pStyle w:val="TableofFigures"/>
        <w:tabs>
          <w:tab w:val="right" w:leader="dot" w:pos="8414"/>
        </w:tabs>
        <w:rPr>
          <w:noProof/>
        </w:rPr>
      </w:pPr>
      <w:hyperlink w:anchor="_Toc404891934" w:history="1">
        <w:r w:rsidR="00E616FF" w:rsidRPr="005F2FC6">
          <w:rPr>
            <w:rStyle w:val="Hyperlink"/>
            <w:rFonts w:eastAsiaTheme="majorEastAsia"/>
            <w:noProof/>
          </w:rPr>
          <w:t>Bảng 2: Thông tin về các bộ số liệu dùng để ghép nối</w:t>
        </w:r>
        <w:r w:rsidR="00E616FF">
          <w:rPr>
            <w:noProof/>
            <w:webHidden/>
          </w:rPr>
          <w:tab/>
        </w:r>
        <w:r w:rsidR="00E616FF">
          <w:rPr>
            <w:noProof/>
            <w:webHidden/>
          </w:rPr>
          <w:fldChar w:fldCharType="begin"/>
        </w:r>
        <w:r w:rsidR="00E616FF">
          <w:rPr>
            <w:noProof/>
            <w:webHidden/>
          </w:rPr>
          <w:instrText xml:space="preserve"> PAGEREF _Toc404891934 \h </w:instrText>
        </w:r>
        <w:r w:rsidR="00E616FF">
          <w:rPr>
            <w:noProof/>
            <w:webHidden/>
          </w:rPr>
        </w:r>
        <w:r w:rsidR="00E616FF">
          <w:rPr>
            <w:noProof/>
            <w:webHidden/>
          </w:rPr>
          <w:fldChar w:fldCharType="separate"/>
        </w:r>
        <w:r w:rsidR="009B6BA8">
          <w:rPr>
            <w:noProof/>
            <w:webHidden/>
          </w:rPr>
          <w:t>15</w:t>
        </w:r>
        <w:r w:rsidR="00E616FF">
          <w:rPr>
            <w:noProof/>
            <w:webHidden/>
          </w:rPr>
          <w:fldChar w:fldCharType="end"/>
        </w:r>
      </w:hyperlink>
    </w:p>
    <w:p w:rsidR="00E616FF" w:rsidRDefault="009E2ABE">
      <w:pPr>
        <w:pStyle w:val="TableofFigures"/>
        <w:tabs>
          <w:tab w:val="right" w:leader="dot" w:pos="8414"/>
        </w:tabs>
        <w:rPr>
          <w:noProof/>
        </w:rPr>
      </w:pPr>
      <w:hyperlink w:anchor="_Toc404891935" w:history="1">
        <w:r w:rsidR="00E616FF" w:rsidRPr="005F2FC6">
          <w:rPr>
            <w:rStyle w:val="Hyperlink"/>
            <w:rFonts w:eastAsiaTheme="majorEastAsia"/>
            <w:noProof/>
          </w:rPr>
          <w:t>Bảng 3: Các đặc điểm nhân khẩu – xã hội học của đối tượng nghiên cứu</w:t>
        </w:r>
        <w:r w:rsidR="00E616FF">
          <w:rPr>
            <w:noProof/>
            <w:webHidden/>
          </w:rPr>
          <w:tab/>
        </w:r>
        <w:r w:rsidR="00E616FF">
          <w:rPr>
            <w:noProof/>
            <w:webHidden/>
          </w:rPr>
          <w:fldChar w:fldCharType="begin"/>
        </w:r>
        <w:r w:rsidR="00E616FF">
          <w:rPr>
            <w:noProof/>
            <w:webHidden/>
          </w:rPr>
          <w:instrText xml:space="preserve"> PAGEREF _Toc404891935 \h </w:instrText>
        </w:r>
        <w:r w:rsidR="00E616FF">
          <w:rPr>
            <w:noProof/>
            <w:webHidden/>
          </w:rPr>
        </w:r>
        <w:r w:rsidR="00E616FF">
          <w:rPr>
            <w:noProof/>
            <w:webHidden/>
          </w:rPr>
          <w:fldChar w:fldCharType="separate"/>
        </w:r>
        <w:r w:rsidR="009B6BA8">
          <w:rPr>
            <w:noProof/>
            <w:webHidden/>
          </w:rPr>
          <w:t>19</w:t>
        </w:r>
        <w:r w:rsidR="00E616FF">
          <w:rPr>
            <w:noProof/>
            <w:webHidden/>
          </w:rPr>
          <w:fldChar w:fldCharType="end"/>
        </w:r>
      </w:hyperlink>
    </w:p>
    <w:p w:rsidR="00E616FF" w:rsidRDefault="009E2ABE">
      <w:pPr>
        <w:pStyle w:val="TableofFigures"/>
        <w:tabs>
          <w:tab w:val="right" w:leader="dot" w:pos="8414"/>
        </w:tabs>
        <w:rPr>
          <w:noProof/>
        </w:rPr>
      </w:pPr>
      <w:hyperlink w:anchor="_Toc404891936" w:history="1">
        <w:r w:rsidR="00E616FF" w:rsidRPr="005F2FC6">
          <w:rPr>
            <w:rStyle w:val="Hyperlink"/>
            <w:rFonts w:eastAsiaTheme="majorEastAsia"/>
            <w:noProof/>
          </w:rPr>
          <w:t>Bảng 4: Các yếu tố liên quan tới việc kết hôn sớm dưới 22 tuổi của các đối tượng</w:t>
        </w:r>
        <w:r w:rsidR="00E616FF">
          <w:rPr>
            <w:noProof/>
            <w:webHidden/>
          </w:rPr>
          <w:tab/>
        </w:r>
        <w:r w:rsidR="00E616FF">
          <w:rPr>
            <w:noProof/>
            <w:webHidden/>
          </w:rPr>
          <w:fldChar w:fldCharType="begin"/>
        </w:r>
        <w:r w:rsidR="00E616FF">
          <w:rPr>
            <w:noProof/>
            <w:webHidden/>
          </w:rPr>
          <w:instrText xml:space="preserve"> PAGEREF _Toc404891936 \h </w:instrText>
        </w:r>
        <w:r w:rsidR="00E616FF">
          <w:rPr>
            <w:noProof/>
            <w:webHidden/>
          </w:rPr>
        </w:r>
        <w:r w:rsidR="00E616FF">
          <w:rPr>
            <w:noProof/>
            <w:webHidden/>
          </w:rPr>
          <w:fldChar w:fldCharType="separate"/>
        </w:r>
        <w:r w:rsidR="009B6BA8">
          <w:rPr>
            <w:noProof/>
            <w:webHidden/>
          </w:rPr>
          <w:t>37</w:t>
        </w:r>
        <w:r w:rsidR="00E616FF">
          <w:rPr>
            <w:noProof/>
            <w:webHidden/>
          </w:rPr>
          <w:fldChar w:fldCharType="end"/>
        </w:r>
      </w:hyperlink>
    </w:p>
    <w:p w:rsidR="00E616FF" w:rsidRDefault="009E2ABE">
      <w:pPr>
        <w:pStyle w:val="TableofFigures"/>
        <w:tabs>
          <w:tab w:val="right" w:leader="dot" w:pos="8414"/>
        </w:tabs>
        <w:rPr>
          <w:noProof/>
        </w:rPr>
      </w:pPr>
      <w:hyperlink w:anchor="_Toc404891937" w:history="1">
        <w:r w:rsidR="00E616FF" w:rsidRPr="005F2FC6">
          <w:rPr>
            <w:rStyle w:val="Hyperlink"/>
            <w:rFonts w:eastAsiaTheme="majorEastAsia"/>
            <w:noProof/>
          </w:rPr>
          <w:t>Bảng 5: Tỷ số số chênh trong mối liên quan giữa giới tính và việc kết hôn sớm trước 22 tuổi qua các năm</w:t>
        </w:r>
        <w:r w:rsidR="00E616FF">
          <w:rPr>
            <w:noProof/>
            <w:webHidden/>
          </w:rPr>
          <w:tab/>
        </w:r>
        <w:r w:rsidR="00E616FF">
          <w:rPr>
            <w:noProof/>
            <w:webHidden/>
          </w:rPr>
          <w:fldChar w:fldCharType="begin"/>
        </w:r>
        <w:r w:rsidR="00E616FF">
          <w:rPr>
            <w:noProof/>
            <w:webHidden/>
          </w:rPr>
          <w:instrText xml:space="preserve"> PAGEREF _Toc404891937 \h </w:instrText>
        </w:r>
        <w:r w:rsidR="00E616FF">
          <w:rPr>
            <w:noProof/>
            <w:webHidden/>
          </w:rPr>
        </w:r>
        <w:r w:rsidR="00E616FF">
          <w:rPr>
            <w:noProof/>
            <w:webHidden/>
          </w:rPr>
          <w:fldChar w:fldCharType="separate"/>
        </w:r>
        <w:r w:rsidR="009B6BA8">
          <w:rPr>
            <w:noProof/>
            <w:webHidden/>
          </w:rPr>
          <w:t>38</w:t>
        </w:r>
        <w:r w:rsidR="00E616FF">
          <w:rPr>
            <w:noProof/>
            <w:webHidden/>
          </w:rPr>
          <w:fldChar w:fldCharType="end"/>
        </w:r>
      </w:hyperlink>
    </w:p>
    <w:p w:rsidR="00E616FF" w:rsidRDefault="009E2ABE">
      <w:pPr>
        <w:pStyle w:val="TableofFigures"/>
        <w:tabs>
          <w:tab w:val="right" w:leader="dot" w:pos="8414"/>
        </w:tabs>
        <w:rPr>
          <w:noProof/>
        </w:rPr>
      </w:pPr>
      <w:hyperlink w:anchor="_Toc404891938" w:history="1">
        <w:r w:rsidR="00E616FF" w:rsidRPr="005F2FC6">
          <w:rPr>
            <w:rStyle w:val="Hyperlink"/>
            <w:rFonts w:eastAsiaTheme="majorEastAsia"/>
            <w:noProof/>
          </w:rPr>
          <w:t>Bảng 6: Các yếu tố liên quan tới việc chưa kết hôn sau 40 tuổi của các đối tượng</w:t>
        </w:r>
        <w:r w:rsidR="00E616FF">
          <w:rPr>
            <w:noProof/>
            <w:webHidden/>
          </w:rPr>
          <w:tab/>
        </w:r>
        <w:r w:rsidR="00E616FF">
          <w:rPr>
            <w:noProof/>
            <w:webHidden/>
          </w:rPr>
          <w:fldChar w:fldCharType="begin"/>
        </w:r>
        <w:r w:rsidR="00E616FF">
          <w:rPr>
            <w:noProof/>
            <w:webHidden/>
          </w:rPr>
          <w:instrText xml:space="preserve"> PAGEREF _Toc404891938 \h </w:instrText>
        </w:r>
        <w:r w:rsidR="00E616FF">
          <w:rPr>
            <w:noProof/>
            <w:webHidden/>
          </w:rPr>
        </w:r>
        <w:r w:rsidR="00E616FF">
          <w:rPr>
            <w:noProof/>
            <w:webHidden/>
          </w:rPr>
          <w:fldChar w:fldCharType="separate"/>
        </w:r>
        <w:r w:rsidR="009B6BA8">
          <w:rPr>
            <w:noProof/>
            <w:webHidden/>
          </w:rPr>
          <w:t>39</w:t>
        </w:r>
        <w:r w:rsidR="00E616FF">
          <w:rPr>
            <w:noProof/>
            <w:webHidden/>
          </w:rPr>
          <w:fldChar w:fldCharType="end"/>
        </w:r>
      </w:hyperlink>
    </w:p>
    <w:p w:rsidR="00E616FF" w:rsidRDefault="009E2ABE">
      <w:pPr>
        <w:pStyle w:val="TableofFigures"/>
        <w:tabs>
          <w:tab w:val="right" w:leader="dot" w:pos="8414"/>
        </w:tabs>
        <w:rPr>
          <w:noProof/>
        </w:rPr>
      </w:pPr>
      <w:hyperlink w:anchor="_Toc404891939" w:history="1">
        <w:r w:rsidR="00E616FF" w:rsidRPr="005F2FC6">
          <w:rPr>
            <w:rStyle w:val="Hyperlink"/>
            <w:rFonts w:eastAsiaTheme="majorEastAsia"/>
            <w:noProof/>
          </w:rPr>
          <w:t>Bảng 7: Tỷ số số chênh trong mối liên quan giữa giới tính và việc chưa kết hôn sau 40 tuổi qua các năm</w:t>
        </w:r>
        <w:r w:rsidR="00E616FF">
          <w:rPr>
            <w:noProof/>
            <w:webHidden/>
          </w:rPr>
          <w:tab/>
        </w:r>
        <w:r w:rsidR="00E616FF">
          <w:rPr>
            <w:noProof/>
            <w:webHidden/>
          </w:rPr>
          <w:fldChar w:fldCharType="begin"/>
        </w:r>
        <w:r w:rsidR="00E616FF">
          <w:rPr>
            <w:noProof/>
            <w:webHidden/>
          </w:rPr>
          <w:instrText xml:space="preserve"> PAGEREF _Toc404891939 \h </w:instrText>
        </w:r>
        <w:r w:rsidR="00E616FF">
          <w:rPr>
            <w:noProof/>
            <w:webHidden/>
          </w:rPr>
        </w:r>
        <w:r w:rsidR="00E616FF">
          <w:rPr>
            <w:noProof/>
            <w:webHidden/>
          </w:rPr>
          <w:fldChar w:fldCharType="separate"/>
        </w:r>
        <w:r w:rsidR="009B6BA8">
          <w:rPr>
            <w:noProof/>
            <w:webHidden/>
          </w:rPr>
          <w:t>40</w:t>
        </w:r>
        <w:r w:rsidR="00E616FF">
          <w:rPr>
            <w:noProof/>
            <w:webHidden/>
          </w:rPr>
          <w:fldChar w:fldCharType="end"/>
        </w:r>
      </w:hyperlink>
    </w:p>
    <w:p w:rsidR="00E616FF" w:rsidRDefault="009E2ABE">
      <w:pPr>
        <w:pStyle w:val="TableofFigures"/>
        <w:tabs>
          <w:tab w:val="right" w:leader="dot" w:pos="8414"/>
        </w:tabs>
        <w:rPr>
          <w:noProof/>
        </w:rPr>
      </w:pPr>
      <w:hyperlink w:anchor="_Toc404891940" w:history="1">
        <w:r w:rsidR="00E616FF" w:rsidRPr="005F2FC6">
          <w:rPr>
            <w:rStyle w:val="Hyperlink"/>
            <w:rFonts w:eastAsiaTheme="majorEastAsia"/>
            <w:noProof/>
          </w:rPr>
          <w:t>Bảng 8: Các yếu tố liên quan tới tình trạng ly hôn của các đối tượng</w:t>
        </w:r>
        <w:r w:rsidR="00E616FF">
          <w:rPr>
            <w:noProof/>
            <w:webHidden/>
          </w:rPr>
          <w:tab/>
        </w:r>
        <w:r w:rsidR="00E616FF">
          <w:rPr>
            <w:noProof/>
            <w:webHidden/>
          </w:rPr>
          <w:fldChar w:fldCharType="begin"/>
        </w:r>
        <w:r w:rsidR="00E616FF">
          <w:rPr>
            <w:noProof/>
            <w:webHidden/>
          </w:rPr>
          <w:instrText xml:space="preserve"> PAGEREF _Toc404891940 \h </w:instrText>
        </w:r>
        <w:r w:rsidR="00E616FF">
          <w:rPr>
            <w:noProof/>
            <w:webHidden/>
          </w:rPr>
        </w:r>
        <w:r w:rsidR="00E616FF">
          <w:rPr>
            <w:noProof/>
            <w:webHidden/>
          </w:rPr>
          <w:fldChar w:fldCharType="separate"/>
        </w:r>
        <w:r w:rsidR="009B6BA8">
          <w:rPr>
            <w:noProof/>
            <w:webHidden/>
          </w:rPr>
          <w:t>40</w:t>
        </w:r>
        <w:r w:rsidR="00E616FF">
          <w:rPr>
            <w:noProof/>
            <w:webHidden/>
          </w:rPr>
          <w:fldChar w:fldCharType="end"/>
        </w:r>
      </w:hyperlink>
    </w:p>
    <w:p w:rsidR="004C309C" w:rsidRDefault="00E616FF" w:rsidP="004C309C">
      <w:pPr>
        <w:spacing w:before="0" w:after="160" w:line="259" w:lineRule="auto"/>
        <w:jc w:val="left"/>
      </w:pPr>
      <w:r>
        <w:fldChar w:fldCharType="end"/>
      </w:r>
    </w:p>
    <w:p w:rsidR="004C309C" w:rsidRDefault="004C309C">
      <w:pPr>
        <w:spacing w:before="0" w:after="160" w:line="259" w:lineRule="auto"/>
        <w:jc w:val="left"/>
      </w:pPr>
      <w:r>
        <w:br w:type="page"/>
      </w:r>
    </w:p>
    <w:p w:rsidR="004C309C" w:rsidRDefault="004C309C" w:rsidP="004C309C">
      <w:pPr>
        <w:pStyle w:val="Heading1"/>
      </w:pPr>
      <w:bookmarkStart w:id="3" w:name="_Toc404892380"/>
      <w:r>
        <w:lastRenderedPageBreak/>
        <w:t>Danh mục biểu đồ - hình vẽ</w:t>
      </w:r>
      <w:bookmarkEnd w:id="3"/>
    </w:p>
    <w:p w:rsidR="00E616FF" w:rsidRDefault="00E616FF" w:rsidP="004C309C">
      <w:pPr>
        <w:spacing w:before="0" w:after="160" w:line="259" w:lineRule="auto"/>
        <w:jc w:val="left"/>
        <w:rPr>
          <w:rFonts w:asciiTheme="minorHAnsi" w:eastAsiaTheme="minorEastAsia" w:hAnsiTheme="minorHAnsi" w:cstheme="minorBidi"/>
          <w:noProof/>
          <w:sz w:val="22"/>
          <w:szCs w:val="22"/>
        </w:rPr>
      </w:pPr>
      <w:r>
        <w:fldChar w:fldCharType="begin"/>
      </w:r>
      <w:r>
        <w:instrText xml:space="preserve"> TOC \h \z \c "Biểu đồ" </w:instrText>
      </w:r>
      <w:r>
        <w:fldChar w:fldCharType="separate"/>
      </w:r>
      <w:hyperlink w:anchor="_Toc404891941" w:history="1">
        <w:r w:rsidRPr="00BF4CD4">
          <w:rPr>
            <w:rStyle w:val="Hyperlink"/>
            <w:rFonts w:eastAsiaTheme="majorEastAsia"/>
            <w:noProof/>
          </w:rPr>
          <w:t>Biểu đồ 1: Tuổi kết hôn trung bình lần đầu theo dân tộc, 2009</w:t>
        </w:r>
        <w:r>
          <w:rPr>
            <w:noProof/>
            <w:webHidden/>
          </w:rPr>
          <w:tab/>
        </w:r>
        <w:r>
          <w:rPr>
            <w:noProof/>
            <w:webHidden/>
          </w:rPr>
          <w:fldChar w:fldCharType="begin"/>
        </w:r>
        <w:r>
          <w:rPr>
            <w:noProof/>
            <w:webHidden/>
          </w:rPr>
          <w:instrText xml:space="preserve"> PAGEREF _Toc404891941 \h </w:instrText>
        </w:r>
        <w:r>
          <w:rPr>
            <w:noProof/>
            <w:webHidden/>
          </w:rPr>
        </w:r>
        <w:r>
          <w:rPr>
            <w:noProof/>
            <w:webHidden/>
          </w:rPr>
          <w:fldChar w:fldCharType="separate"/>
        </w:r>
        <w:r w:rsidR="009B6BA8">
          <w:rPr>
            <w:noProof/>
            <w:webHidden/>
          </w:rPr>
          <w:t>5</w:t>
        </w:r>
        <w:r>
          <w:rPr>
            <w:noProof/>
            <w:webHidden/>
          </w:rPr>
          <w:fldChar w:fldCharType="end"/>
        </w:r>
      </w:hyperlink>
    </w:p>
    <w:p w:rsidR="00E616FF" w:rsidRDefault="009E2ABE">
      <w:pPr>
        <w:pStyle w:val="TableofFigures"/>
        <w:tabs>
          <w:tab w:val="right" w:leader="dot" w:pos="8414"/>
        </w:tabs>
        <w:rPr>
          <w:rFonts w:asciiTheme="minorHAnsi" w:eastAsiaTheme="minorEastAsia" w:hAnsiTheme="minorHAnsi" w:cstheme="minorBidi"/>
          <w:noProof/>
          <w:sz w:val="22"/>
          <w:szCs w:val="22"/>
        </w:rPr>
      </w:pPr>
      <w:hyperlink w:anchor="_Toc404891942" w:history="1">
        <w:r w:rsidR="00E616FF" w:rsidRPr="00BF4CD4">
          <w:rPr>
            <w:rStyle w:val="Hyperlink"/>
            <w:rFonts w:eastAsiaTheme="majorEastAsia"/>
            <w:noProof/>
          </w:rPr>
          <w:t>Biểu đồ 2: Dân số ly hôn/ly thân theo tuổi năm 2009</w:t>
        </w:r>
        <w:r w:rsidR="00E616FF">
          <w:rPr>
            <w:noProof/>
            <w:webHidden/>
          </w:rPr>
          <w:tab/>
        </w:r>
        <w:r w:rsidR="00E616FF">
          <w:rPr>
            <w:noProof/>
            <w:webHidden/>
          </w:rPr>
          <w:fldChar w:fldCharType="begin"/>
        </w:r>
        <w:r w:rsidR="00E616FF">
          <w:rPr>
            <w:noProof/>
            <w:webHidden/>
          </w:rPr>
          <w:instrText xml:space="preserve"> PAGEREF _Toc404891942 \h </w:instrText>
        </w:r>
        <w:r w:rsidR="00E616FF">
          <w:rPr>
            <w:noProof/>
            <w:webHidden/>
          </w:rPr>
        </w:r>
        <w:r w:rsidR="00E616FF">
          <w:rPr>
            <w:noProof/>
            <w:webHidden/>
          </w:rPr>
          <w:fldChar w:fldCharType="separate"/>
        </w:r>
        <w:r w:rsidR="009B6BA8">
          <w:rPr>
            <w:noProof/>
            <w:webHidden/>
          </w:rPr>
          <w:t>6</w:t>
        </w:r>
        <w:r w:rsidR="00E616FF">
          <w:rPr>
            <w:noProof/>
            <w:webHidden/>
          </w:rPr>
          <w:fldChar w:fldCharType="end"/>
        </w:r>
      </w:hyperlink>
    </w:p>
    <w:p w:rsidR="00E616FF" w:rsidRDefault="009E2ABE">
      <w:pPr>
        <w:pStyle w:val="TableofFigures"/>
        <w:tabs>
          <w:tab w:val="right" w:leader="dot" w:pos="8414"/>
        </w:tabs>
        <w:rPr>
          <w:rFonts w:asciiTheme="minorHAnsi" w:eastAsiaTheme="minorEastAsia" w:hAnsiTheme="minorHAnsi" w:cstheme="minorBidi"/>
          <w:noProof/>
          <w:sz w:val="22"/>
          <w:szCs w:val="22"/>
        </w:rPr>
      </w:pPr>
      <w:hyperlink w:anchor="_Toc404891943" w:history="1">
        <w:r w:rsidR="00E616FF" w:rsidRPr="00BF4CD4">
          <w:rPr>
            <w:rStyle w:val="Hyperlink"/>
            <w:rFonts w:eastAsiaTheme="majorEastAsia"/>
            <w:noProof/>
          </w:rPr>
          <w:t>Biểu đồ 3: Tháp dân số từ số liệu CHILILAB năm 2004</w:t>
        </w:r>
        <w:r w:rsidR="00E616FF">
          <w:rPr>
            <w:noProof/>
            <w:webHidden/>
          </w:rPr>
          <w:tab/>
        </w:r>
        <w:r w:rsidR="00E616FF">
          <w:rPr>
            <w:noProof/>
            <w:webHidden/>
          </w:rPr>
          <w:fldChar w:fldCharType="begin"/>
        </w:r>
        <w:r w:rsidR="00E616FF">
          <w:rPr>
            <w:noProof/>
            <w:webHidden/>
          </w:rPr>
          <w:instrText xml:space="preserve"> PAGEREF _Toc404891943 \h </w:instrText>
        </w:r>
        <w:r w:rsidR="00E616FF">
          <w:rPr>
            <w:noProof/>
            <w:webHidden/>
          </w:rPr>
        </w:r>
        <w:r w:rsidR="00E616FF">
          <w:rPr>
            <w:noProof/>
            <w:webHidden/>
          </w:rPr>
          <w:fldChar w:fldCharType="separate"/>
        </w:r>
        <w:r w:rsidR="009B6BA8">
          <w:rPr>
            <w:noProof/>
            <w:webHidden/>
          </w:rPr>
          <w:t>17</w:t>
        </w:r>
        <w:r w:rsidR="00E616FF">
          <w:rPr>
            <w:noProof/>
            <w:webHidden/>
          </w:rPr>
          <w:fldChar w:fldCharType="end"/>
        </w:r>
      </w:hyperlink>
    </w:p>
    <w:p w:rsidR="00E616FF" w:rsidRDefault="009E2ABE">
      <w:pPr>
        <w:pStyle w:val="TableofFigures"/>
        <w:tabs>
          <w:tab w:val="right" w:leader="dot" w:pos="8414"/>
        </w:tabs>
        <w:rPr>
          <w:rFonts w:asciiTheme="minorHAnsi" w:eastAsiaTheme="minorEastAsia" w:hAnsiTheme="minorHAnsi" w:cstheme="minorBidi"/>
          <w:noProof/>
          <w:sz w:val="22"/>
          <w:szCs w:val="22"/>
        </w:rPr>
      </w:pPr>
      <w:hyperlink w:anchor="_Toc404891944" w:history="1">
        <w:r w:rsidR="00E616FF" w:rsidRPr="00BF4CD4">
          <w:rPr>
            <w:rStyle w:val="Hyperlink"/>
            <w:rFonts w:eastAsiaTheme="majorEastAsia"/>
            <w:noProof/>
          </w:rPr>
          <w:t>Biểu đồ 4: Tháp dân số từ số liệu CHILILAB năm 2013</w:t>
        </w:r>
        <w:r w:rsidR="00E616FF">
          <w:rPr>
            <w:noProof/>
            <w:webHidden/>
          </w:rPr>
          <w:tab/>
        </w:r>
        <w:r w:rsidR="00E616FF">
          <w:rPr>
            <w:noProof/>
            <w:webHidden/>
          </w:rPr>
          <w:fldChar w:fldCharType="begin"/>
        </w:r>
        <w:r w:rsidR="00E616FF">
          <w:rPr>
            <w:noProof/>
            <w:webHidden/>
          </w:rPr>
          <w:instrText xml:space="preserve"> PAGEREF _Toc404891944 \h </w:instrText>
        </w:r>
        <w:r w:rsidR="00E616FF">
          <w:rPr>
            <w:noProof/>
            <w:webHidden/>
          </w:rPr>
        </w:r>
        <w:r w:rsidR="00E616FF">
          <w:rPr>
            <w:noProof/>
            <w:webHidden/>
          </w:rPr>
          <w:fldChar w:fldCharType="separate"/>
        </w:r>
        <w:r w:rsidR="009B6BA8">
          <w:rPr>
            <w:noProof/>
            <w:webHidden/>
          </w:rPr>
          <w:t>18</w:t>
        </w:r>
        <w:r w:rsidR="00E616FF">
          <w:rPr>
            <w:noProof/>
            <w:webHidden/>
          </w:rPr>
          <w:fldChar w:fldCharType="end"/>
        </w:r>
      </w:hyperlink>
    </w:p>
    <w:p w:rsidR="00E616FF" w:rsidRDefault="009E2ABE">
      <w:pPr>
        <w:pStyle w:val="TableofFigures"/>
        <w:tabs>
          <w:tab w:val="right" w:leader="dot" w:pos="8414"/>
        </w:tabs>
        <w:rPr>
          <w:rFonts w:asciiTheme="minorHAnsi" w:eastAsiaTheme="minorEastAsia" w:hAnsiTheme="minorHAnsi" w:cstheme="minorBidi"/>
          <w:noProof/>
          <w:sz w:val="22"/>
          <w:szCs w:val="22"/>
        </w:rPr>
      </w:pPr>
      <w:hyperlink w:anchor="_Toc404891945" w:history="1">
        <w:r w:rsidR="00E616FF" w:rsidRPr="00BF4CD4">
          <w:rPr>
            <w:rStyle w:val="Hyperlink"/>
            <w:rFonts w:eastAsiaTheme="majorEastAsia"/>
            <w:noProof/>
          </w:rPr>
          <w:t>Biểu đồ 5: Tỷ lệ dân cư kết hôn trong giai đoạn 2004-2013</w:t>
        </w:r>
        <w:r w:rsidR="00E616FF">
          <w:rPr>
            <w:noProof/>
            <w:webHidden/>
          </w:rPr>
          <w:tab/>
        </w:r>
        <w:r w:rsidR="00E616FF">
          <w:rPr>
            <w:noProof/>
            <w:webHidden/>
          </w:rPr>
          <w:fldChar w:fldCharType="begin"/>
        </w:r>
        <w:r w:rsidR="00E616FF">
          <w:rPr>
            <w:noProof/>
            <w:webHidden/>
          </w:rPr>
          <w:instrText xml:space="preserve"> PAGEREF _Toc404891945 \h </w:instrText>
        </w:r>
        <w:r w:rsidR="00E616FF">
          <w:rPr>
            <w:noProof/>
            <w:webHidden/>
          </w:rPr>
        </w:r>
        <w:r w:rsidR="00E616FF">
          <w:rPr>
            <w:noProof/>
            <w:webHidden/>
          </w:rPr>
          <w:fldChar w:fldCharType="separate"/>
        </w:r>
        <w:r w:rsidR="009B6BA8">
          <w:rPr>
            <w:noProof/>
            <w:webHidden/>
          </w:rPr>
          <w:t>21</w:t>
        </w:r>
        <w:r w:rsidR="00E616FF">
          <w:rPr>
            <w:noProof/>
            <w:webHidden/>
          </w:rPr>
          <w:fldChar w:fldCharType="end"/>
        </w:r>
      </w:hyperlink>
    </w:p>
    <w:p w:rsidR="00E616FF" w:rsidRDefault="009E2ABE">
      <w:pPr>
        <w:pStyle w:val="TableofFigures"/>
        <w:tabs>
          <w:tab w:val="right" w:leader="dot" w:pos="8414"/>
        </w:tabs>
        <w:rPr>
          <w:rFonts w:asciiTheme="minorHAnsi" w:eastAsiaTheme="minorEastAsia" w:hAnsiTheme="minorHAnsi" w:cstheme="minorBidi"/>
          <w:noProof/>
          <w:sz w:val="22"/>
          <w:szCs w:val="22"/>
        </w:rPr>
      </w:pPr>
      <w:hyperlink w:anchor="_Toc404891946" w:history="1">
        <w:r w:rsidR="00E616FF" w:rsidRPr="00BF4CD4">
          <w:rPr>
            <w:rStyle w:val="Hyperlink"/>
            <w:rFonts w:eastAsiaTheme="majorEastAsia"/>
            <w:noProof/>
          </w:rPr>
          <w:t>Biểu đồ 6: Tỷ lệ dân cư kết hôn trong giai đoạn 2004-2013 theo giới tính</w:t>
        </w:r>
        <w:r w:rsidR="00E616FF">
          <w:rPr>
            <w:noProof/>
            <w:webHidden/>
          </w:rPr>
          <w:tab/>
        </w:r>
        <w:r w:rsidR="00E616FF">
          <w:rPr>
            <w:noProof/>
            <w:webHidden/>
          </w:rPr>
          <w:fldChar w:fldCharType="begin"/>
        </w:r>
        <w:r w:rsidR="00E616FF">
          <w:rPr>
            <w:noProof/>
            <w:webHidden/>
          </w:rPr>
          <w:instrText xml:space="preserve"> PAGEREF _Toc404891946 \h </w:instrText>
        </w:r>
        <w:r w:rsidR="00E616FF">
          <w:rPr>
            <w:noProof/>
            <w:webHidden/>
          </w:rPr>
        </w:r>
        <w:r w:rsidR="00E616FF">
          <w:rPr>
            <w:noProof/>
            <w:webHidden/>
          </w:rPr>
          <w:fldChar w:fldCharType="separate"/>
        </w:r>
        <w:r w:rsidR="009B6BA8">
          <w:rPr>
            <w:noProof/>
            <w:webHidden/>
          </w:rPr>
          <w:t>21</w:t>
        </w:r>
        <w:r w:rsidR="00E616FF">
          <w:rPr>
            <w:noProof/>
            <w:webHidden/>
          </w:rPr>
          <w:fldChar w:fldCharType="end"/>
        </w:r>
      </w:hyperlink>
    </w:p>
    <w:p w:rsidR="00E616FF" w:rsidRDefault="009E2ABE">
      <w:pPr>
        <w:pStyle w:val="TableofFigures"/>
        <w:tabs>
          <w:tab w:val="right" w:leader="dot" w:pos="8414"/>
        </w:tabs>
        <w:rPr>
          <w:rFonts w:asciiTheme="minorHAnsi" w:eastAsiaTheme="minorEastAsia" w:hAnsiTheme="minorHAnsi" w:cstheme="minorBidi"/>
          <w:noProof/>
          <w:sz w:val="22"/>
          <w:szCs w:val="22"/>
        </w:rPr>
      </w:pPr>
      <w:hyperlink w:anchor="_Toc404891947" w:history="1">
        <w:r w:rsidR="00E616FF" w:rsidRPr="00BF4CD4">
          <w:rPr>
            <w:rStyle w:val="Hyperlink"/>
            <w:rFonts w:eastAsiaTheme="majorEastAsia"/>
            <w:noProof/>
          </w:rPr>
          <w:t>Biểu đồ 7: Tỷ lệ nam nữ thanh thiếu niên có vợ/chồng trong giai đoạn 2004-2013</w:t>
        </w:r>
        <w:r w:rsidR="00E616FF">
          <w:rPr>
            <w:noProof/>
            <w:webHidden/>
          </w:rPr>
          <w:tab/>
        </w:r>
        <w:r w:rsidR="00E616FF">
          <w:rPr>
            <w:noProof/>
            <w:webHidden/>
          </w:rPr>
          <w:fldChar w:fldCharType="begin"/>
        </w:r>
        <w:r w:rsidR="00E616FF">
          <w:rPr>
            <w:noProof/>
            <w:webHidden/>
          </w:rPr>
          <w:instrText xml:space="preserve"> PAGEREF _Toc404891947 \h </w:instrText>
        </w:r>
        <w:r w:rsidR="00E616FF">
          <w:rPr>
            <w:noProof/>
            <w:webHidden/>
          </w:rPr>
        </w:r>
        <w:r w:rsidR="00E616FF">
          <w:rPr>
            <w:noProof/>
            <w:webHidden/>
          </w:rPr>
          <w:fldChar w:fldCharType="separate"/>
        </w:r>
        <w:r w:rsidR="009B6BA8">
          <w:rPr>
            <w:noProof/>
            <w:webHidden/>
          </w:rPr>
          <w:t>22</w:t>
        </w:r>
        <w:r w:rsidR="00E616FF">
          <w:rPr>
            <w:noProof/>
            <w:webHidden/>
          </w:rPr>
          <w:fldChar w:fldCharType="end"/>
        </w:r>
      </w:hyperlink>
    </w:p>
    <w:p w:rsidR="00E616FF" w:rsidRDefault="009E2ABE">
      <w:pPr>
        <w:pStyle w:val="TableofFigures"/>
        <w:tabs>
          <w:tab w:val="right" w:leader="dot" w:pos="8414"/>
        </w:tabs>
        <w:rPr>
          <w:rFonts w:asciiTheme="minorHAnsi" w:eastAsiaTheme="minorEastAsia" w:hAnsiTheme="minorHAnsi" w:cstheme="minorBidi"/>
          <w:noProof/>
          <w:sz w:val="22"/>
          <w:szCs w:val="22"/>
        </w:rPr>
      </w:pPr>
      <w:hyperlink w:anchor="_Toc404891948" w:history="1">
        <w:r w:rsidR="00E616FF" w:rsidRPr="00BF4CD4">
          <w:rPr>
            <w:rStyle w:val="Hyperlink"/>
            <w:rFonts w:eastAsiaTheme="majorEastAsia"/>
            <w:noProof/>
          </w:rPr>
          <w:t>Biểu đồ 8: Tỷ lệ đối tượng từ 15-49 tuổi có vợ/chồng trong giai đoạn 2004-2013</w:t>
        </w:r>
        <w:r w:rsidR="00E616FF">
          <w:rPr>
            <w:noProof/>
            <w:webHidden/>
          </w:rPr>
          <w:tab/>
        </w:r>
        <w:r w:rsidR="00E616FF">
          <w:rPr>
            <w:noProof/>
            <w:webHidden/>
          </w:rPr>
          <w:fldChar w:fldCharType="begin"/>
        </w:r>
        <w:r w:rsidR="00E616FF">
          <w:rPr>
            <w:noProof/>
            <w:webHidden/>
          </w:rPr>
          <w:instrText xml:space="preserve"> PAGEREF _Toc404891948 \h </w:instrText>
        </w:r>
        <w:r w:rsidR="00E616FF">
          <w:rPr>
            <w:noProof/>
            <w:webHidden/>
          </w:rPr>
        </w:r>
        <w:r w:rsidR="00E616FF">
          <w:rPr>
            <w:noProof/>
            <w:webHidden/>
          </w:rPr>
          <w:fldChar w:fldCharType="separate"/>
        </w:r>
        <w:r w:rsidR="009B6BA8">
          <w:rPr>
            <w:noProof/>
            <w:webHidden/>
          </w:rPr>
          <w:t>23</w:t>
        </w:r>
        <w:r w:rsidR="00E616FF">
          <w:rPr>
            <w:noProof/>
            <w:webHidden/>
          </w:rPr>
          <w:fldChar w:fldCharType="end"/>
        </w:r>
      </w:hyperlink>
    </w:p>
    <w:p w:rsidR="00E616FF" w:rsidRDefault="009E2ABE">
      <w:pPr>
        <w:pStyle w:val="TableofFigures"/>
        <w:tabs>
          <w:tab w:val="right" w:leader="dot" w:pos="8414"/>
        </w:tabs>
        <w:rPr>
          <w:rFonts w:asciiTheme="minorHAnsi" w:eastAsiaTheme="minorEastAsia" w:hAnsiTheme="minorHAnsi" w:cstheme="minorBidi"/>
          <w:noProof/>
          <w:sz w:val="22"/>
          <w:szCs w:val="22"/>
        </w:rPr>
      </w:pPr>
      <w:hyperlink w:anchor="_Toc404891949" w:history="1">
        <w:r w:rsidR="00E616FF" w:rsidRPr="00BF4CD4">
          <w:rPr>
            <w:rStyle w:val="Hyperlink"/>
            <w:rFonts w:eastAsiaTheme="majorEastAsia"/>
            <w:noProof/>
          </w:rPr>
          <w:t>Biểu đồ 9: Tỷ lệ dân cư trên 50 tuổi có vợ/chồng trong giai đoạn 2004-2013</w:t>
        </w:r>
        <w:r w:rsidR="00E616FF">
          <w:rPr>
            <w:noProof/>
            <w:webHidden/>
          </w:rPr>
          <w:tab/>
        </w:r>
        <w:r w:rsidR="00E616FF">
          <w:rPr>
            <w:noProof/>
            <w:webHidden/>
          </w:rPr>
          <w:fldChar w:fldCharType="begin"/>
        </w:r>
        <w:r w:rsidR="00E616FF">
          <w:rPr>
            <w:noProof/>
            <w:webHidden/>
          </w:rPr>
          <w:instrText xml:space="preserve"> PAGEREF _Toc404891949 \h </w:instrText>
        </w:r>
        <w:r w:rsidR="00E616FF">
          <w:rPr>
            <w:noProof/>
            <w:webHidden/>
          </w:rPr>
        </w:r>
        <w:r w:rsidR="00E616FF">
          <w:rPr>
            <w:noProof/>
            <w:webHidden/>
          </w:rPr>
          <w:fldChar w:fldCharType="separate"/>
        </w:r>
        <w:r w:rsidR="009B6BA8">
          <w:rPr>
            <w:noProof/>
            <w:webHidden/>
          </w:rPr>
          <w:t>24</w:t>
        </w:r>
        <w:r w:rsidR="00E616FF">
          <w:rPr>
            <w:noProof/>
            <w:webHidden/>
          </w:rPr>
          <w:fldChar w:fldCharType="end"/>
        </w:r>
      </w:hyperlink>
    </w:p>
    <w:p w:rsidR="00E616FF" w:rsidRDefault="009E2ABE">
      <w:pPr>
        <w:pStyle w:val="TableofFigures"/>
        <w:tabs>
          <w:tab w:val="right" w:leader="dot" w:pos="8414"/>
        </w:tabs>
        <w:rPr>
          <w:rFonts w:asciiTheme="minorHAnsi" w:eastAsiaTheme="minorEastAsia" w:hAnsiTheme="minorHAnsi" w:cstheme="minorBidi"/>
          <w:noProof/>
          <w:sz w:val="22"/>
          <w:szCs w:val="22"/>
        </w:rPr>
      </w:pPr>
      <w:hyperlink w:anchor="_Toc404891950" w:history="1">
        <w:r w:rsidR="00E616FF" w:rsidRPr="00BF4CD4">
          <w:rPr>
            <w:rStyle w:val="Hyperlink"/>
            <w:rFonts w:eastAsiaTheme="majorEastAsia"/>
            <w:noProof/>
          </w:rPr>
          <w:t>Biểu đồ 10: Tuổi kết hôn trung bình lần đầu của thanh thiếu niên theo giới</w:t>
        </w:r>
        <w:r w:rsidR="00E616FF">
          <w:rPr>
            <w:noProof/>
            <w:webHidden/>
          </w:rPr>
          <w:tab/>
        </w:r>
        <w:r w:rsidR="00E616FF">
          <w:rPr>
            <w:noProof/>
            <w:webHidden/>
          </w:rPr>
          <w:fldChar w:fldCharType="begin"/>
        </w:r>
        <w:r w:rsidR="00E616FF">
          <w:rPr>
            <w:noProof/>
            <w:webHidden/>
          </w:rPr>
          <w:instrText xml:space="preserve"> PAGEREF _Toc404891950 \h </w:instrText>
        </w:r>
        <w:r w:rsidR="00E616FF">
          <w:rPr>
            <w:noProof/>
            <w:webHidden/>
          </w:rPr>
        </w:r>
        <w:r w:rsidR="00E616FF">
          <w:rPr>
            <w:noProof/>
            <w:webHidden/>
          </w:rPr>
          <w:fldChar w:fldCharType="separate"/>
        </w:r>
        <w:r w:rsidR="009B6BA8">
          <w:rPr>
            <w:noProof/>
            <w:webHidden/>
          </w:rPr>
          <w:t>25</w:t>
        </w:r>
        <w:r w:rsidR="00E616FF">
          <w:rPr>
            <w:noProof/>
            <w:webHidden/>
          </w:rPr>
          <w:fldChar w:fldCharType="end"/>
        </w:r>
      </w:hyperlink>
    </w:p>
    <w:p w:rsidR="00E616FF" w:rsidRDefault="009E2ABE">
      <w:pPr>
        <w:pStyle w:val="TableofFigures"/>
        <w:tabs>
          <w:tab w:val="right" w:leader="dot" w:pos="8414"/>
        </w:tabs>
        <w:rPr>
          <w:rFonts w:asciiTheme="minorHAnsi" w:eastAsiaTheme="minorEastAsia" w:hAnsiTheme="minorHAnsi" w:cstheme="minorBidi"/>
          <w:noProof/>
          <w:sz w:val="22"/>
          <w:szCs w:val="22"/>
        </w:rPr>
      </w:pPr>
      <w:hyperlink w:anchor="_Toc404891951" w:history="1">
        <w:r w:rsidR="00E616FF" w:rsidRPr="00BF4CD4">
          <w:rPr>
            <w:rStyle w:val="Hyperlink"/>
            <w:rFonts w:eastAsiaTheme="majorEastAsia"/>
            <w:noProof/>
          </w:rPr>
          <w:t>Biểu đồ 11: Tỷ lệ đối tượng kết hôn khi chưa đủ 18 tuổi trong giai đoạn 2004-2013</w:t>
        </w:r>
        <w:r w:rsidR="00E616FF">
          <w:rPr>
            <w:noProof/>
            <w:webHidden/>
          </w:rPr>
          <w:tab/>
        </w:r>
        <w:r w:rsidR="00E616FF">
          <w:rPr>
            <w:noProof/>
            <w:webHidden/>
          </w:rPr>
          <w:fldChar w:fldCharType="begin"/>
        </w:r>
        <w:r w:rsidR="00E616FF">
          <w:rPr>
            <w:noProof/>
            <w:webHidden/>
          </w:rPr>
          <w:instrText xml:space="preserve"> PAGEREF _Toc404891951 \h </w:instrText>
        </w:r>
        <w:r w:rsidR="00E616FF">
          <w:rPr>
            <w:noProof/>
            <w:webHidden/>
          </w:rPr>
        </w:r>
        <w:r w:rsidR="00E616FF">
          <w:rPr>
            <w:noProof/>
            <w:webHidden/>
          </w:rPr>
          <w:fldChar w:fldCharType="separate"/>
        </w:r>
        <w:r w:rsidR="009B6BA8">
          <w:rPr>
            <w:noProof/>
            <w:webHidden/>
          </w:rPr>
          <w:t>26</w:t>
        </w:r>
        <w:r w:rsidR="00E616FF">
          <w:rPr>
            <w:noProof/>
            <w:webHidden/>
          </w:rPr>
          <w:fldChar w:fldCharType="end"/>
        </w:r>
      </w:hyperlink>
    </w:p>
    <w:p w:rsidR="00E616FF" w:rsidRDefault="009E2ABE">
      <w:pPr>
        <w:pStyle w:val="TableofFigures"/>
        <w:tabs>
          <w:tab w:val="right" w:leader="dot" w:pos="8414"/>
        </w:tabs>
        <w:rPr>
          <w:rFonts w:asciiTheme="minorHAnsi" w:eastAsiaTheme="minorEastAsia" w:hAnsiTheme="minorHAnsi" w:cstheme="minorBidi"/>
          <w:noProof/>
          <w:sz w:val="22"/>
          <w:szCs w:val="22"/>
        </w:rPr>
      </w:pPr>
      <w:hyperlink w:anchor="_Toc404891952" w:history="1">
        <w:r w:rsidR="00E616FF" w:rsidRPr="00BF4CD4">
          <w:rPr>
            <w:rStyle w:val="Hyperlink"/>
            <w:rFonts w:eastAsiaTheme="majorEastAsia"/>
            <w:noProof/>
          </w:rPr>
          <w:t>Biểu đồ 12: Tỷ lệ đối tượng kết hôn khi chưa đủ 22 tuổi trong giai đoạn 2004-2013</w:t>
        </w:r>
        <w:r w:rsidR="00E616FF">
          <w:rPr>
            <w:noProof/>
            <w:webHidden/>
          </w:rPr>
          <w:tab/>
        </w:r>
        <w:r w:rsidR="00E616FF">
          <w:rPr>
            <w:noProof/>
            <w:webHidden/>
          </w:rPr>
          <w:fldChar w:fldCharType="begin"/>
        </w:r>
        <w:r w:rsidR="00E616FF">
          <w:rPr>
            <w:noProof/>
            <w:webHidden/>
          </w:rPr>
          <w:instrText xml:space="preserve"> PAGEREF _Toc404891952 \h </w:instrText>
        </w:r>
        <w:r w:rsidR="00E616FF">
          <w:rPr>
            <w:noProof/>
            <w:webHidden/>
          </w:rPr>
        </w:r>
        <w:r w:rsidR="00E616FF">
          <w:rPr>
            <w:noProof/>
            <w:webHidden/>
          </w:rPr>
          <w:fldChar w:fldCharType="separate"/>
        </w:r>
        <w:r w:rsidR="009B6BA8">
          <w:rPr>
            <w:noProof/>
            <w:webHidden/>
          </w:rPr>
          <w:t>26</w:t>
        </w:r>
        <w:r w:rsidR="00E616FF">
          <w:rPr>
            <w:noProof/>
            <w:webHidden/>
          </w:rPr>
          <w:fldChar w:fldCharType="end"/>
        </w:r>
      </w:hyperlink>
    </w:p>
    <w:p w:rsidR="00E616FF" w:rsidRDefault="009E2ABE">
      <w:pPr>
        <w:pStyle w:val="TableofFigures"/>
        <w:tabs>
          <w:tab w:val="right" w:leader="dot" w:pos="8414"/>
        </w:tabs>
        <w:rPr>
          <w:rFonts w:asciiTheme="minorHAnsi" w:eastAsiaTheme="minorEastAsia" w:hAnsiTheme="minorHAnsi" w:cstheme="minorBidi"/>
          <w:noProof/>
          <w:sz w:val="22"/>
          <w:szCs w:val="22"/>
        </w:rPr>
      </w:pPr>
      <w:hyperlink w:anchor="_Toc404891953" w:history="1">
        <w:r w:rsidR="00E616FF" w:rsidRPr="00BF4CD4">
          <w:rPr>
            <w:rStyle w:val="Hyperlink"/>
            <w:rFonts w:eastAsiaTheme="majorEastAsia"/>
            <w:noProof/>
          </w:rPr>
          <w:t>Biểu đồ 13: Tuổi trung bình của các đối tượng kết hôn khi chưa đủ 22 tuổi theo giới</w:t>
        </w:r>
        <w:r w:rsidR="00E616FF">
          <w:rPr>
            <w:noProof/>
            <w:webHidden/>
          </w:rPr>
          <w:tab/>
        </w:r>
        <w:r w:rsidR="00E616FF">
          <w:rPr>
            <w:noProof/>
            <w:webHidden/>
          </w:rPr>
          <w:fldChar w:fldCharType="begin"/>
        </w:r>
        <w:r w:rsidR="00E616FF">
          <w:rPr>
            <w:noProof/>
            <w:webHidden/>
          </w:rPr>
          <w:instrText xml:space="preserve"> PAGEREF _Toc404891953 \h </w:instrText>
        </w:r>
        <w:r w:rsidR="00E616FF">
          <w:rPr>
            <w:noProof/>
            <w:webHidden/>
          </w:rPr>
        </w:r>
        <w:r w:rsidR="00E616FF">
          <w:rPr>
            <w:noProof/>
            <w:webHidden/>
          </w:rPr>
          <w:fldChar w:fldCharType="separate"/>
        </w:r>
        <w:r w:rsidR="009B6BA8">
          <w:rPr>
            <w:noProof/>
            <w:webHidden/>
          </w:rPr>
          <w:t>27</w:t>
        </w:r>
        <w:r w:rsidR="00E616FF">
          <w:rPr>
            <w:noProof/>
            <w:webHidden/>
          </w:rPr>
          <w:fldChar w:fldCharType="end"/>
        </w:r>
      </w:hyperlink>
    </w:p>
    <w:p w:rsidR="00E616FF" w:rsidRDefault="009E2ABE">
      <w:pPr>
        <w:pStyle w:val="TableofFigures"/>
        <w:tabs>
          <w:tab w:val="right" w:leader="dot" w:pos="8414"/>
        </w:tabs>
        <w:rPr>
          <w:rFonts w:asciiTheme="minorHAnsi" w:eastAsiaTheme="minorEastAsia" w:hAnsiTheme="minorHAnsi" w:cstheme="minorBidi"/>
          <w:noProof/>
          <w:sz w:val="22"/>
          <w:szCs w:val="22"/>
        </w:rPr>
      </w:pPr>
      <w:hyperlink w:anchor="_Toc404891954" w:history="1">
        <w:r w:rsidR="00E616FF" w:rsidRPr="00BF4CD4">
          <w:rPr>
            <w:rStyle w:val="Hyperlink"/>
            <w:rFonts w:eastAsiaTheme="majorEastAsia"/>
            <w:noProof/>
          </w:rPr>
          <w:t>Biểu đồ 14: Tỷ lệ đối tượng chưa kết hôn trong giai đoạn 2004-2013</w:t>
        </w:r>
        <w:r w:rsidR="00E616FF">
          <w:rPr>
            <w:noProof/>
            <w:webHidden/>
          </w:rPr>
          <w:tab/>
        </w:r>
        <w:r w:rsidR="00E616FF">
          <w:rPr>
            <w:noProof/>
            <w:webHidden/>
          </w:rPr>
          <w:fldChar w:fldCharType="begin"/>
        </w:r>
        <w:r w:rsidR="00E616FF">
          <w:rPr>
            <w:noProof/>
            <w:webHidden/>
          </w:rPr>
          <w:instrText xml:space="preserve"> PAGEREF _Toc404891954 \h </w:instrText>
        </w:r>
        <w:r w:rsidR="00E616FF">
          <w:rPr>
            <w:noProof/>
            <w:webHidden/>
          </w:rPr>
        </w:r>
        <w:r w:rsidR="00E616FF">
          <w:rPr>
            <w:noProof/>
            <w:webHidden/>
          </w:rPr>
          <w:fldChar w:fldCharType="separate"/>
        </w:r>
        <w:r w:rsidR="009B6BA8">
          <w:rPr>
            <w:noProof/>
            <w:webHidden/>
          </w:rPr>
          <w:t>28</w:t>
        </w:r>
        <w:r w:rsidR="00E616FF">
          <w:rPr>
            <w:noProof/>
            <w:webHidden/>
          </w:rPr>
          <w:fldChar w:fldCharType="end"/>
        </w:r>
      </w:hyperlink>
    </w:p>
    <w:p w:rsidR="00E616FF" w:rsidRDefault="009E2ABE">
      <w:pPr>
        <w:pStyle w:val="TableofFigures"/>
        <w:tabs>
          <w:tab w:val="right" w:leader="dot" w:pos="8414"/>
        </w:tabs>
        <w:rPr>
          <w:rFonts w:asciiTheme="minorHAnsi" w:eastAsiaTheme="minorEastAsia" w:hAnsiTheme="minorHAnsi" w:cstheme="minorBidi"/>
          <w:noProof/>
          <w:sz w:val="22"/>
          <w:szCs w:val="22"/>
        </w:rPr>
      </w:pPr>
      <w:hyperlink w:anchor="_Toc404891955" w:history="1">
        <w:r w:rsidR="00E616FF" w:rsidRPr="00BF4CD4">
          <w:rPr>
            <w:rStyle w:val="Hyperlink"/>
            <w:rFonts w:eastAsiaTheme="majorEastAsia"/>
            <w:noProof/>
          </w:rPr>
          <w:t>Biểu đồ 15: Tỷ lệ đối tượng chưa kết hôn trong giai đoạn 2004-2013 theo giới</w:t>
        </w:r>
        <w:r w:rsidR="00E616FF">
          <w:rPr>
            <w:noProof/>
            <w:webHidden/>
          </w:rPr>
          <w:tab/>
        </w:r>
        <w:r w:rsidR="00E616FF">
          <w:rPr>
            <w:noProof/>
            <w:webHidden/>
          </w:rPr>
          <w:fldChar w:fldCharType="begin"/>
        </w:r>
        <w:r w:rsidR="00E616FF">
          <w:rPr>
            <w:noProof/>
            <w:webHidden/>
          </w:rPr>
          <w:instrText xml:space="preserve"> PAGEREF _Toc404891955 \h </w:instrText>
        </w:r>
        <w:r w:rsidR="00E616FF">
          <w:rPr>
            <w:noProof/>
            <w:webHidden/>
          </w:rPr>
        </w:r>
        <w:r w:rsidR="00E616FF">
          <w:rPr>
            <w:noProof/>
            <w:webHidden/>
          </w:rPr>
          <w:fldChar w:fldCharType="separate"/>
        </w:r>
        <w:r w:rsidR="009B6BA8">
          <w:rPr>
            <w:noProof/>
            <w:webHidden/>
          </w:rPr>
          <w:t>28</w:t>
        </w:r>
        <w:r w:rsidR="00E616FF">
          <w:rPr>
            <w:noProof/>
            <w:webHidden/>
          </w:rPr>
          <w:fldChar w:fldCharType="end"/>
        </w:r>
      </w:hyperlink>
    </w:p>
    <w:p w:rsidR="00E616FF" w:rsidRDefault="009E2ABE">
      <w:pPr>
        <w:pStyle w:val="TableofFigures"/>
        <w:tabs>
          <w:tab w:val="right" w:leader="dot" w:pos="8414"/>
        </w:tabs>
        <w:rPr>
          <w:rFonts w:asciiTheme="minorHAnsi" w:eastAsiaTheme="minorEastAsia" w:hAnsiTheme="minorHAnsi" w:cstheme="minorBidi"/>
          <w:noProof/>
          <w:sz w:val="22"/>
          <w:szCs w:val="22"/>
        </w:rPr>
      </w:pPr>
      <w:hyperlink w:anchor="_Toc404891956" w:history="1">
        <w:r w:rsidR="00E616FF" w:rsidRPr="00BF4CD4">
          <w:rPr>
            <w:rStyle w:val="Hyperlink"/>
            <w:rFonts w:eastAsiaTheme="majorEastAsia"/>
            <w:noProof/>
          </w:rPr>
          <w:t>Biểu đồ 16: Tỷ lệ đối tượng chưa kết hôn theo nhóm tuổi trong năm 2004 và 2013</w:t>
        </w:r>
        <w:r w:rsidR="00E616FF">
          <w:rPr>
            <w:noProof/>
            <w:webHidden/>
          </w:rPr>
          <w:tab/>
        </w:r>
        <w:r w:rsidR="00E616FF">
          <w:rPr>
            <w:noProof/>
            <w:webHidden/>
          </w:rPr>
          <w:fldChar w:fldCharType="begin"/>
        </w:r>
        <w:r w:rsidR="00E616FF">
          <w:rPr>
            <w:noProof/>
            <w:webHidden/>
          </w:rPr>
          <w:instrText xml:space="preserve"> PAGEREF _Toc404891956 \h </w:instrText>
        </w:r>
        <w:r w:rsidR="00E616FF">
          <w:rPr>
            <w:noProof/>
            <w:webHidden/>
          </w:rPr>
        </w:r>
        <w:r w:rsidR="00E616FF">
          <w:rPr>
            <w:noProof/>
            <w:webHidden/>
          </w:rPr>
          <w:fldChar w:fldCharType="separate"/>
        </w:r>
        <w:r w:rsidR="009B6BA8">
          <w:rPr>
            <w:noProof/>
            <w:webHidden/>
          </w:rPr>
          <w:t>30</w:t>
        </w:r>
        <w:r w:rsidR="00E616FF">
          <w:rPr>
            <w:noProof/>
            <w:webHidden/>
          </w:rPr>
          <w:fldChar w:fldCharType="end"/>
        </w:r>
      </w:hyperlink>
    </w:p>
    <w:p w:rsidR="00E616FF" w:rsidRDefault="009E2ABE">
      <w:pPr>
        <w:pStyle w:val="TableofFigures"/>
        <w:tabs>
          <w:tab w:val="right" w:leader="dot" w:pos="8414"/>
        </w:tabs>
        <w:rPr>
          <w:rFonts w:asciiTheme="minorHAnsi" w:eastAsiaTheme="minorEastAsia" w:hAnsiTheme="minorHAnsi" w:cstheme="minorBidi"/>
          <w:noProof/>
          <w:sz w:val="22"/>
          <w:szCs w:val="22"/>
        </w:rPr>
      </w:pPr>
      <w:hyperlink w:anchor="_Toc404891957" w:history="1">
        <w:r w:rsidR="00E616FF" w:rsidRPr="00BF4CD4">
          <w:rPr>
            <w:rStyle w:val="Hyperlink"/>
            <w:rFonts w:eastAsiaTheme="majorEastAsia"/>
            <w:noProof/>
          </w:rPr>
          <w:t>Biểu đồ 17: Tỷ lệ đối tượng từ 15-29 tuổi chưa kết hôn trong giai đoạn 2004-2013</w:t>
        </w:r>
        <w:r w:rsidR="00E616FF">
          <w:rPr>
            <w:noProof/>
            <w:webHidden/>
          </w:rPr>
          <w:tab/>
        </w:r>
        <w:r w:rsidR="00E616FF">
          <w:rPr>
            <w:noProof/>
            <w:webHidden/>
          </w:rPr>
          <w:fldChar w:fldCharType="begin"/>
        </w:r>
        <w:r w:rsidR="00E616FF">
          <w:rPr>
            <w:noProof/>
            <w:webHidden/>
          </w:rPr>
          <w:instrText xml:space="preserve"> PAGEREF _Toc404891957 \h </w:instrText>
        </w:r>
        <w:r w:rsidR="00E616FF">
          <w:rPr>
            <w:noProof/>
            <w:webHidden/>
          </w:rPr>
        </w:r>
        <w:r w:rsidR="00E616FF">
          <w:rPr>
            <w:noProof/>
            <w:webHidden/>
          </w:rPr>
          <w:fldChar w:fldCharType="separate"/>
        </w:r>
        <w:r w:rsidR="009B6BA8">
          <w:rPr>
            <w:noProof/>
            <w:webHidden/>
          </w:rPr>
          <w:t>31</w:t>
        </w:r>
        <w:r w:rsidR="00E616FF">
          <w:rPr>
            <w:noProof/>
            <w:webHidden/>
          </w:rPr>
          <w:fldChar w:fldCharType="end"/>
        </w:r>
      </w:hyperlink>
    </w:p>
    <w:p w:rsidR="00E616FF" w:rsidRDefault="009E2ABE">
      <w:pPr>
        <w:pStyle w:val="TableofFigures"/>
        <w:tabs>
          <w:tab w:val="right" w:leader="dot" w:pos="8414"/>
        </w:tabs>
        <w:rPr>
          <w:rFonts w:asciiTheme="minorHAnsi" w:eastAsiaTheme="minorEastAsia" w:hAnsiTheme="minorHAnsi" w:cstheme="minorBidi"/>
          <w:noProof/>
          <w:sz w:val="22"/>
          <w:szCs w:val="22"/>
        </w:rPr>
      </w:pPr>
      <w:hyperlink w:anchor="_Toc404891958" w:history="1">
        <w:r w:rsidR="00E616FF" w:rsidRPr="00BF4CD4">
          <w:rPr>
            <w:rStyle w:val="Hyperlink"/>
            <w:rFonts w:eastAsiaTheme="majorEastAsia"/>
            <w:noProof/>
          </w:rPr>
          <w:t>Biểu đồ 18: Tỷ lệ đối tượng trên 40 tuổi chưa kết hôn trong giai đoạn 2004-2013</w:t>
        </w:r>
        <w:r w:rsidR="00E616FF">
          <w:rPr>
            <w:noProof/>
            <w:webHidden/>
          </w:rPr>
          <w:tab/>
        </w:r>
        <w:r w:rsidR="00E616FF">
          <w:rPr>
            <w:noProof/>
            <w:webHidden/>
          </w:rPr>
          <w:fldChar w:fldCharType="begin"/>
        </w:r>
        <w:r w:rsidR="00E616FF">
          <w:rPr>
            <w:noProof/>
            <w:webHidden/>
          </w:rPr>
          <w:instrText xml:space="preserve"> PAGEREF _Toc404891958 \h </w:instrText>
        </w:r>
        <w:r w:rsidR="00E616FF">
          <w:rPr>
            <w:noProof/>
            <w:webHidden/>
          </w:rPr>
        </w:r>
        <w:r w:rsidR="00E616FF">
          <w:rPr>
            <w:noProof/>
            <w:webHidden/>
          </w:rPr>
          <w:fldChar w:fldCharType="separate"/>
        </w:r>
        <w:r w:rsidR="009B6BA8">
          <w:rPr>
            <w:noProof/>
            <w:webHidden/>
          </w:rPr>
          <w:t>31</w:t>
        </w:r>
        <w:r w:rsidR="00E616FF">
          <w:rPr>
            <w:noProof/>
            <w:webHidden/>
          </w:rPr>
          <w:fldChar w:fldCharType="end"/>
        </w:r>
      </w:hyperlink>
    </w:p>
    <w:p w:rsidR="00E616FF" w:rsidRDefault="009E2ABE">
      <w:pPr>
        <w:pStyle w:val="TableofFigures"/>
        <w:tabs>
          <w:tab w:val="right" w:leader="dot" w:pos="8414"/>
        </w:tabs>
        <w:rPr>
          <w:rFonts w:asciiTheme="minorHAnsi" w:eastAsiaTheme="minorEastAsia" w:hAnsiTheme="minorHAnsi" w:cstheme="minorBidi"/>
          <w:noProof/>
          <w:sz w:val="22"/>
          <w:szCs w:val="22"/>
        </w:rPr>
      </w:pPr>
      <w:hyperlink w:anchor="_Toc404891959" w:history="1">
        <w:r w:rsidR="00E616FF" w:rsidRPr="00BF4CD4">
          <w:rPr>
            <w:rStyle w:val="Hyperlink"/>
            <w:rFonts w:eastAsiaTheme="majorEastAsia"/>
            <w:noProof/>
          </w:rPr>
          <w:t>Biểu đồ 19: Tỷ lệ ly hôn của cư dân trong điều tra CHILILAB trong giai đoạn 2004 – 2013</w:t>
        </w:r>
        <w:r w:rsidR="00E616FF">
          <w:rPr>
            <w:noProof/>
            <w:webHidden/>
          </w:rPr>
          <w:tab/>
        </w:r>
        <w:r w:rsidR="00E616FF">
          <w:rPr>
            <w:noProof/>
            <w:webHidden/>
          </w:rPr>
          <w:fldChar w:fldCharType="begin"/>
        </w:r>
        <w:r w:rsidR="00E616FF">
          <w:rPr>
            <w:noProof/>
            <w:webHidden/>
          </w:rPr>
          <w:instrText xml:space="preserve"> PAGEREF _Toc404891959 \h </w:instrText>
        </w:r>
        <w:r w:rsidR="00E616FF">
          <w:rPr>
            <w:noProof/>
            <w:webHidden/>
          </w:rPr>
        </w:r>
        <w:r w:rsidR="00E616FF">
          <w:rPr>
            <w:noProof/>
            <w:webHidden/>
          </w:rPr>
          <w:fldChar w:fldCharType="separate"/>
        </w:r>
        <w:r w:rsidR="009B6BA8">
          <w:rPr>
            <w:noProof/>
            <w:webHidden/>
          </w:rPr>
          <w:t>32</w:t>
        </w:r>
        <w:r w:rsidR="00E616FF">
          <w:rPr>
            <w:noProof/>
            <w:webHidden/>
          </w:rPr>
          <w:fldChar w:fldCharType="end"/>
        </w:r>
      </w:hyperlink>
    </w:p>
    <w:p w:rsidR="00E616FF" w:rsidRDefault="009E2ABE">
      <w:pPr>
        <w:pStyle w:val="TableofFigures"/>
        <w:tabs>
          <w:tab w:val="right" w:leader="dot" w:pos="8414"/>
        </w:tabs>
        <w:rPr>
          <w:rFonts w:asciiTheme="minorHAnsi" w:eastAsiaTheme="minorEastAsia" w:hAnsiTheme="minorHAnsi" w:cstheme="minorBidi"/>
          <w:noProof/>
          <w:sz w:val="22"/>
          <w:szCs w:val="22"/>
        </w:rPr>
      </w:pPr>
      <w:hyperlink w:anchor="_Toc404891960" w:history="1">
        <w:r w:rsidR="00E616FF" w:rsidRPr="00BF4CD4">
          <w:rPr>
            <w:rStyle w:val="Hyperlink"/>
            <w:rFonts w:eastAsiaTheme="majorEastAsia"/>
            <w:noProof/>
          </w:rPr>
          <w:t>Biểu đồ 20: Tuổi trung bình ly hôn của đối tượng và chia theo giới</w:t>
        </w:r>
        <w:r w:rsidR="00E616FF">
          <w:rPr>
            <w:noProof/>
            <w:webHidden/>
          </w:rPr>
          <w:tab/>
        </w:r>
        <w:r w:rsidR="00E616FF">
          <w:rPr>
            <w:noProof/>
            <w:webHidden/>
          </w:rPr>
          <w:fldChar w:fldCharType="begin"/>
        </w:r>
        <w:r w:rsidR="00E616FF">
          <w:rPr>
            <w:noProof/>
            <w:webHidden/>
          </w:rPr>
          <w:instrText xml:space="preserve"> PAGEREF _Toc404891960 \h </w:instrText>
        </w:r>
        <w:r w:rsidR="00E616FF">
          <w:rPr>
            <w:noProof/>
            <w:webHidden/>
          </w:rPr>
        </w:r>
        <w:r w:rsidR="00E616FF">
          <w:rPr>
            <w:noProof/>
            <w:webHidden/>
          </w:rPr>
          <w:fldChar w:fldCharType="separate"/>
        </w:r>
        <w:r w:rsidR="009B6BA8">
          <w:rPr>
            <w:noProof/>
            <w:webHidden/>
          </w:rPr>
          <w:t>33</w:t>
        </w:r>
        <w:r w:rsidR="00E616FF">
          <w:rPr>
            <w:noProof/>
            <w:webHidden/>
          </w:rPr>
          <w:fldChar w:fldCharType="end"/>
        </w:r>
      </w:hyperlink>
    </w:p>
    <w:p w:rsidR="00E616FF" w:rsidRDefault="009E2ABE">
      <w:pPr>
        <w:pStyle w:val="TableofFigures"/>
        <w:tabs>
          <w:tab w:val="right" w:leader="dot" w:pos="8414"/>
        </w:tabs>
        <w:rPr>
          <w:rFonts w:asciiTheme="minorHAnsi" w:eastAsiaTheme="minorEastAsia" w:hAnsiTheme="minorHAnsi" w:cstheme="minorBidi"/>
          <w:noProof/>
          <w:sz w:val="22"/>
          <w:szCs w:val="22"/>
        </w:rPr>
      </w:pPr>
      <w:hyperlink w:anchor="_Toc404891961" w:history="1">
        <w:r w:rsidR="00E616FF" w:rsidRPr="00BF4CD4">
          <w:rPr>
            <w:rStyle w:val="Hyperlink"/>
            <w:rFonts w:eastAsiaTheme="majorEastAsia"/>
            <w:noProof/>
          </w:rPr>
          <w:t>Biểu đồ 21: Tỷ lệ các đối tượng  ở độ tuổi 18 – 22 đã ly hôn chia theo giới giai đoạn 2004 – 2013</w:t>
        </w:r>
        <w:r w:rsidR="00E616FF">
          <w:rPr>
            <w:noProof/>
            <w:webHidden/>
          </w:rPr>
          <w:tab/>
        </w:r>
        <w:r w:rsidR="00E616FF">
          <w:rPr>
            <w:noProof/>
            <w:webHidden/>
          </w:rPr>
          <w:fldChar w:fldCharType="begin"/>
        </w:r>
        <w:r w:rsidR="00E616FF">
          <w:rPr>
            <w:noProof/>
            <w:webHidden/>
          </w:rPr>
          <w:instrText xml:space="preserve"> PAGEREF _Toc404891961 \h </w:instrText>
        </w:r>
        <w:r w:rsidR="00E616FF">
          <w:rPr>
            <w:noProof/>
            <w:webHidden/>
          </w:rPr>
        </w:r>
        <w:r w:rsidR="00E616FF">
          <w:rPr>
            <w:noProof/>
            <w:webHidden/>
          </w:rPr>
          <w:fldChar w:fldCharType="separate"/>
        </w:r>
        <w:r w:rsidR="009B6BA8">
          <w:rPr>
            <w:noProof/>
            <w:webHidden/>
          </w:rPr>
          <w:t>34</w:t>
        </w:r>
        <w:r w:rsidR="00E616FF">
          <w:rPr>
            <w:noProof/>
            <w:webHidden/>
          </w:rPr>
          <w:fldChar w:fldCharType="end"/>
        </w:r>
      </w:hyperlink>
    </w:p>
    <w:p w:rsidR="00E616FF" w:rsidRDefault="009E2ABE">
      <w:pPr>
        <w:pStyle w:val="TableofFigures"/>
        <w:tabs>
          <w:tab w:val="right" w:leader="dot" w:pos="8414"/>
        </w:tabs>
        <w:rPr>
          <w:rFonts w:asciiTheme="minorHAnsi" w:eastAsiaTheme="minorEastAsia" w:hAnsiTheme="minorHAnsi" w:cstheme="minorBidi"/>
          <w:noProof/>
          <w:sz w:val="22"/>
          <w:szCs w:val="22"/>
        </w:rPr>
      </w:pPr>
      <w:hyperlink w:anchor="_Toc404891962" w:history="1">
        <w:r w:rsidR="00E616FF" w:rsidRPr="00BF4CD4">
          <w:rPr>
            <w:rStyle w:val="Hyperlink"/>
            <w:rFonts w:eastAsiaTheme="majorEastAsia"/>
            <w:noProof/>
          </w:rPr>
          <w:t>Biểu đồ 22: Tỷ lệ đối tượng trên 22 tuổi đã ly hôn giai đoạn 2004 – 2013</w:t>
        </w:r>
        <w:r w:rsidR="00E616FF">
          <w:rPr>
            <w:noProof/>
            <w:webHidden/>
          </w:rPr>
          <w:tab/>
        </w:r>
        <w:r w:rsidR="00E616FF">
          <w:rPr>
            <w:noProof/>
            <w:webHidden/>
          </w:rPr>
          <w:fldChar w:fldCharType="begin"/>
        </w:r>
        <w:r w:rsidR="00E616FF">
          <w:rPr>
            <w:noProof/>
            <w:webHidden/>
          </w:rPr>
          <w:instrText xml:space="preserve"> PAGEREF _Toc404891962 \h </w:instrText>
        </w:r>
        <w:r w:rsidR="00E616FF">
          <w:rPr>
            <w:noProof/>
            <w:webHidden/>
          </w:rPr>
        </w:r>
        <w:r w:rsidR="00E616FF">
          <w:rPr>
            <w:noProof/>
            <w:webHidden/>
          </w:rPr>
          <w:fldChar w:fldCharType="separate"/>
        </w:r>
        <w:r w:rsidR="009B6BA8">
          <w:rPr>
            <w:noProof/>
            <w:webHidden/>
          </w:rPr>
          <w:t>35</w:t>
        </w:r>
        <w:r w:rsidR="00E616FF">
          <w:rPr>
            <w:noProof/>
            <w:webHidden/>
          </w:rPr>
          <w:fldChar w:fldCharType="end"/>
        </w:r>
      </w:hyperlink>
    </w:p>
    <w:p w:rsidR="00E616FF" w:rsidRDefault="009E2ABE">
      <w:pPr>
        <w:pStyle w:val="TableofFigures"/>
        <w:tabs>
          <w:tab w:val="right" w:leader="dot" w:pos="8414"/>
        </w:tabs>
        <w:rPr>
          <w:rFonts w:asciiTheme="minorHAnsi" w:eastAsiaTheme="minorEastAsia" w:hAnsiTheme="minorHAnsi" w:cstheme="minorBidi"/>
          <w:noProof/>
          <w:sz w:val="22"/>
          <w:szCs w:val="22"/>
        </w:rPr>
      </w:pPr>
      <w:hyperlink w:anchor="_Toc404891963" w:history="1">
        <w:r w:rsidR="00E616FF" w:rsidRPr="00BF4CD4">
          <w:rPr>
            <w:rStyle w:val="Hyperlink"/>
            <w:rFonts w:eastAsiaTheme="majorEastAsia"/>
            <w:noProof/>
          </w:rPr>
          <w:t>Biểu đồ 23: Trình độ học vấn của các đối tượng đã ly hôn giai đoạn 2004 – 2013</w:t>
        </w:r>
        <w:r w:rsidR="00E616FF">
          <w:rPr>
            <w:noProof/>
            <w:webHidden/>
          </w:rPr>
          <w:tab/>
        </w:r>
        <w:r w:rsidR="00E616FF">
          <w:rPr>
            <w:noProof/>
            <w:webHidden/>
          </w:rPr>
          <w:fldChar w:fldCharType="begin"/>
        </w:r>
        <w:r w:rsidR="00E616FF">
          <w:rPr>
            <w:noProof/>
            <w:webHidden/>
          </w:rPr>
          <w:instrText xml:space="preserve"> PAGEREF _Toc404891963 \h </w:instrText>
        </w:r>
        <w:r w:rsidR="00E616FF">
          <w:rPr>
            <w:noProof/>
            <w:webHidden/>
          </w:rPr>
        </w:r>
        <w:r w:rsidR="00E616FF">
          <w:rPr>
            <w:noProof/>
            <w:webHidden/>
          </w:rPr>
          <w:fldChar w:fldCharType="separate"/>
        </w:r>
        <w:r w:rsidR="009B6BA8">
          <w:rPr>
            <w:noProof/>
            <w:webHidden/>
          </w:rPr>
          <w:t>36</w:t>
        </w:r>
        <w:r w:rsidR="00E616FF">
          <w:rPr>
            <w:noProof/>
            <w:webHidden/>
          </w:rPr>
          <w:fldChar w:fldCharType="end"/>
        </w:r>
      </w:hyperlink>
    </w:p>
    <w:p w:rsidR="00E616FF" w:rsidRDefault="00E616FF">
      <w:pPr>
        <w:spacing w:before="0" w:after="160" w:line="259" w:lineRule="auto"/>
        <w:jc w:val="left"/>
        <w:rPr>
          <w:noProof/>
        </w:rPr>
      </w:pPr>
      <w:r>
        <w:fldChar w:fldCharType="end"/>
      </w:r>
      <w:r>
        <w:fldChar w:fldCharType="begin"/>
      </w:r>
      <w:r>
        <w:instrText xml:space="preserve"> TOC \h \z \c "Hình" </w:instrText>
      </w:r>
      <w:r>
        <w:fldChar w:fldCharType="separate"/>
      </w:r>
    </w:p>
    <w:p w:rsidR="00E616FF" w:rsidRDefault="009E2ABE">
      <w:pPr>
        <w:pStyle w:val="TableofFigures"/>
        <w:tabs>
          <w:tab w:val="right" w:leader="dot" w:pos="8414"/>
        </w:tabs>
        <w:rPr>
          <w:rFonts w:asciiTheme="minorHAnsi" w:eastAsiaTheme="minorEastAsia" w:hAnsiTheme="minorHAnsi" w:cstheme="minorBidi"/>
          <w:noProof/>
          <w:sz w:val="22"/>
          <w:szCs w:val="22"/>
        </w:rPr>
      </w:pPr>
      <w:hyperlink w:anchor="_Toc404891964" w:history="1">
        <w:r w:rsidR="00E616FF" w:rsidRPr="008772F1">
          <w:rPr>
            <w:rStyle w:val="Hyperlink"/>
            <w:rFonts w:eastAsiaTheme="majorEastAsia"/>
            <w:noProof/>
          </w:rPr>
          <w:t>Hình 1: Trình bày số liệu của CHILILAB trong vòng điều tra cơ bản thứ nhất</w:t>
        </w:r>
        <w:r w:rsidR="00E616FF">
          <w:rPr>
            <w:noProof/>
            <w:webHidden/>
          </w:rPr>
          <w:tab/>
        </w:r>
        <w:r w:rsidR="00E616FF">
          <w:rPr>
            <w:noProof/>
            <w:webHidden/>
          </w:rPr>
          <w:fldChar w:fldCharType="begin"/>
        </w:r>
        <w:r w:rsidR="00E616FF">
          <w:rPr>
            <w:noProof/>
            <w:webHidden/>
          </w:rPr>
          <w:instrText xml:space="preserve"> PAGEREF _Toc404891964 \h </w:instrText>
        </w:r>
        <w:r w:rsidR="00E616FF">
          <w:rPr>
            <w:noProof/>
            <w:webHidden/>
          </w:rPr>
        </w:r>
        <w:r w:rsidR="00E616FF">
          <w:rPr>
            <w:noProof/>
            <w:webHidden/>
          </w:rPr>
          <w:fldChar w:fldCharType="separate"/>
        </w:r>
        <w:r w:rsidR="009B6BA8">
          <w:rPr>
            <w:noProof/>
            <w:webHidden/>
          </w:rPr>
          <w:t>10</w:t>
        </w:r>
        <w:r w:rsidR="00E616FF">
          <w:rPr>
            <w:noProof/>
            <w:webHidden/>
          </w:rPr>
          <w:fldChar w:fldCharType="end"/>
        </w:r>
      </w:hyperlink>
    </w:p>
    <w:p w:rsidR="00E616FF" w:rsidRDefault="009E2ABE">
      <w:pPr>
        <w:pStyle w:val="TableofFigures"/>
        <w:tabs>
          <w:tab w:val="right" w:leader="dot" w:pos="8414"/>
        </w:tabs>
        <w:rPr>
          <w:rFonts w:asciiTheme="minorHAnsi" w:eastAsiaTheme="minorEastAsia" w:hAnsiTheme="minorHAnsi" w:cstheme="minorBidi"/>
          <w:noProof/>
          <w:sz w:val="22"/>
          <w:szCs w:val="22"/>
        </w:rPr>
      </w:pPr>
      <w:hyperlink w:anchor="_Toc404891965" w:history="1">
        <w:r w:rsidR="00E616FF" w:rsidRPr="008772F1">
          <w:rPr>
            <w:rStyle w:val="Hyperlink"/>
            <w:rFonts w:eastAsiaTheme="majorEastAsia"/>
            <w:noProof/>
          </w:rPr>
          <w:t>Hình 2: Số liệu sau khi tổng hợp lại theo 10 vòng điều tra</w:t>
        </w:r>
        <w:r w:rsidR="00E616FF">
          <w:rPr>
            <w:noProof/>
            <w:webHidden/>
          </w:rPr>
          <w:tab/>
        </w:r>
        <w:r w:rsidR="00E616FF">
          <w:rPr>
            <w:noProof/>
            <w:webHidden/>
          </w:rPr>
          <w:fldChar w:fldCharType="begin"/>
        </w:r>
        <w:r w:rsidR="00E616FF">
          <w:rPr>
            <w:noProof/>
            <w:webHidden/>
          </w:rPr>
          <w:instrText xml:space="preserve"> PAGEREF _Toc404891965 \h </w:instrText>
        </w:r>
        <w:r w:rsidR="00E616FF">
          <w:rPr>
            <w:noProof/>
            <w:webHidden/>
          </w:rPr>
        </w:r>
        <w:r w:rsidR="00E616FF">
          <w:rPr>
            <w:noProof/>
            <w:webHidden/>
          </w:rPr>
          <w:fldChar w:fldCharType="separate"/>
        </w:r>
        <w:r w:rsidR="009B6BA8">
          <w:rPr>
            <w:noProof/>
            <w:webHidden/>
          </w:rPr>
          <w:t>11</w:t>
        </w:r>
        <w:r w:rsidR="00E616FF">
          <w:rPr>
            <w:noProof/>
            <w:webHidden/>
          </w:rPr>
          <w:fldChar w:fldCharType="end"/>
        </w:r>
      </w:hyperlink>
    </w:p>
    <w:p w:rsidR="00E616FF" w:rsidRDefault="009E2ABE">
      <w:pPr>
        <w:pStyle w:val="TableofFigures"/>
        <w:tabs>
          <w:tab w:val="right" w:leader="dot" w:pos="8414"/>
        </w:tabs>
        <w:rPr>
          <w:rFonts w:asciiTheme="minorHAnsi" w:eastAsiaTheme="minorEastAsia" w:hAnsiTheme="minorHAnsi" w:cstheme="minorBidi"/>
          <w:noProof/>
          <w:sz w:val="22"/>
          <w:szCs w:val="22"/>
        </w:rPr>
      </w:pPr>
      <w:hyperlink w:anchor="_Toc404891966" w:history="1">
        <w:r w:rsidR="00E616FF" w:rsidRPr="008772F1">
          <w:rPr>
            <w:rStyle w:val="Hyperlink"/>
            <w:rFonts w:eastAsiaTheme="majorEastAsia"/>
            <w:noProof/>
          </w:rPr>
          <w:t>Hình 3: Trình bày số liệu sau khi kết xuất thành các vòng thu thập số liệu</w:t>
        </w:r>
        <w:r w:rsidR="00E616FF">
          <w:rPr>
            <w:noProof/>
            <w:webHidden/>
          </w:rPr>
          <w:tab/>
        </w:r>
        <w:r w:rsidR="00E616FF">
          <w:rPr>
            <w:noProof/>
            <w:webHidden/>
          </w:rPr>
          <w:fldChar w:fldCharType="begin"/>
        </w:r>
        <w:r w:rsidR="00E616FF">
          <w:rPr>
            <w:noProof/>
            <w:webHidden/>
          </w:rPr>
          <w:instrText xml:space="preserve"> PAGEREF _Toc404891966 \h </w:instrText>
        </w:r>
        <w:r w:rsidR="00E616FF">
          <w:rPr>
            <w:noProof/>
            <w:webHidden/>
          </w:rPr>
        </w:r>
        <w:r w:rsidR="00E616FF">
          <w:rPr>
            <w:noProof/>
            <w:webHidden/>
          </w:rPr>
          <w:fldChar w:fldCharType="separate"/>
        </w:r>
        <w:r w:rsidR="009B6BA8">
          <w:rPr>
            <w:noProof/>
            <w:webHidden/>
          </w:rPr>
          <w:t>14</w:t>
        </w:r>
        <w:r w:rsidR="00E616FF">
          <w:rPr>
            <w:noProof/>
            <w:webHidden/>
          </w:rPr>
          <w:fldChar w:fldCharType="end"/>
        </w:r>
      </w:hyperlink>
    </w:p>
    <w:p w:rsidR="00D75FEE" w:rsidRDefault="00E616FF">
      <w:pPr>
        <w:spacing w:before="0" w:after="160" w:line="259" w:lineRule="auto"/>
        <w:jc w:val="left"/>
      </w:pPr>
      <w:r>
        <w:fldChar w:fldCharType="end"/>
      </w:r>
      <w:r w:rsidR="00D75FEE">
        <w:br w:type="page"/>
      </w:r>
    </w:p>
    <w:p w:rsidR="00511AB3" w:rsidRDefault="00511AB3" w:rsidP="00511AB3">
      <w:pPr>
        <w:pStyle w:val="Heading1"/>
      </w:pPr>
      <w:bookmarkStart w:id="4" w:name="_Toc404892381"/>
      <w:r>
        <w:lastRenderedPageBreak/>
        <w:t>Danh mục từ viết tắt</w:t>
      </w:r>
      <w:bookmarkEnd w:id="4"/>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4320"/>
      </w:tblGrid>
      <w:tr w:rsidR="004C309C" w:rsidTr="004C309C">
        <w:tc>
          <w:tcPr>
            <w:tcW w:w="4320" w:type="dxa"/>
          </w:tcPr>
          <w:p w:rsidR="004C309C" w:rsidRPr="004C309C" w:rsidRDefault="004C309C" w:rsidP="004C309C">
            <w:pPr>
              <w:spacing w:before="0" w:after="160" w:line="259" w:lineRule="auto"/>
              <w:jc w:val="center"/>
              <w:rPr>
                <w:b/>
              </w:rPr>
            </w:pPr>
            <w:r>
              <w:rPr>
                <w:b/>
              </w:rPr>
              <w:t>Từ viết tắt</w:t>
            </w:r>
          </w:p>
        </w:tc>
        <w:tc>
          <w:tcPr>
            <w:tcW w:w="4320" w:type="dxa"/>
          </w:tcPr>
          <w:p w:rsidR="004C309C" w:rsidRPr="004C309C" w:rsidRDefault="004C309C" w:rsidP="004C309C">
            <w:pPr>
              <w:spacing w:before="0" w:after="160" w:line="259" w:lineRule="auto"/>
              <w:jc w:val="center"/>
              <w:rPr>
                <w:b/>
              </w:rPr>
            </w:pPr>
            <w:r>
              <w:rPr>
                <w:b/>
              </w:rPr>
              <w:t>Ý nghĩa</w:t>
            </w:r>
          </w:p>
        </w:tc>
      </w:tr>
      <w:tr w:rsidR="004C309C" w:rsidTr="004C309C">
        <w:tc>
          <w:tcPr>
            <w:tcW w:w="4320" w:type="dxa"/>
          </w:tcPr>
          <w:p w:rsidR="004C309C" w:rsidRDefault="004C309C" w:rsidP="004C309C">
            <w:pPr>
              <w:spacing w:before="0" w:after="160" w:line="259" w:lineRule="auto"/>
              <w:jc w:val="center"/>
            </w:pPr>
            <w:r>
              <w:t>CHILILAB</w:t>
            </w:r>
          </w:p>
        </w:tc>
        <w:tc>
          <w:tcPr>
            <w:tcW w:w="4320" w:type="dxa"/>
          </w:tcPr>
          <w:p w:rsidR="004C309C" w:rsidRDefault="004C309C" w:rsidP="004C309C">
            <w:pPr>
              <w:spacing w:before="0" w:after="160" w:line="259" w:lineRule="auto"/>
            </w:pPr>
            <w:r>
              <w:t>Hệ thống giám sát định kỳ dân số và dịch tễ học tại Chí Linh, Hải Dương</w:t>
            </w:r>
          </w:p>
        </w:tc>
      </w:tr>
      <w:tr w:rsidR="004C309C" w:rsidTr="004C309C">
        <w:tc>
          <w:tcPr>
            <w:tcW w:w="4320" w:type="dxa"/>
          </w:tcPr>
          <w:p w:rsidR="004C309C" w:rsidRDefault="004C309C" w:rsidP="004C309C">
            <w:pPr>
              <w:spacing w:before="0" w:after="160" w:line="259" w:lineRule="auto"/>
              <w:jc w:val="center"/>
            </w:pPr>
            <w:r>
              <w:t>HGĐ</w:t>
            </w:r>
          </w:p>
        </w:tc>
        <w:tc>
          <w:tcPr>
            <w:tcW w:w="4320" w:type="dxa"/>
          </w:tcPr>
          <w:p w:rsidR="004C309C" w:rsidRDefault="004C309C" w:rsidP="004C309C">
            <w:pPr>
              <w:spacing w:before="0" w:after="160" w:line="259" w:lineRule="auto"/>
            </w:pPr>
            <w:r>
              <w:t>Hộ gia đình</w:t>
            </w:r>
          </w:p>
        </w:tc>
      </w:tr>
      <w:tr w:rsidR="004C309C" w:rsidTr="004C309C">
        <w:tc>
          <w:tcPr>
            <w:tcW w:w="4320" w:type="dxa"/>
          </w:tcPr>
          <w:p w:rsidR="004C309C" w:rsidRDefault="004C309C" w:rsidP="004C309C">
            <w:pPr>
              <w:spacing w:before="0" w:after="160" w:line="259" w:lineRule="auto"/>
              <w:jc w:val="center"/>
            </w:pPr>
            <w:r>
              <w:t>SMAM</w:t>
            </w:r>
          </w:p>
        </w:tc>
        <w:tc>
          <w:tcPr>
            <w:tcW w:w="4320" w:type="dxa"/>
          </w:tcPr>
          <w:p w:rsidR="004C309C" w:rsidRDefault="004C309C" w:rsidP="004C309C">
            <w:pPr>
              <w:spacing w:before="0" w:after="160" w:line="259" w:lineRule="auto"/>
            </w:pPr>
            <w:r>
              <w:t>Singular Mean Age at Marriage – Tuổi kết hôn trung bình lần đầu</w:t>
            </w:r>
          </w:p>
        </w:tc>
      </w:tr>
      <w:tr w:rsidR="004C309C" w:rsidTr="004C309C">
        <w:tc>
          <w:tcPr>
            <w:tcW w:w="4320" w:type="dxa"/>
          </w:tcPr>
          <w:p w:rsidR="004C309C" w:rsidRDefault="004C309C" w:rsidP="004C309C">
            <w:pPr>
              <w:spacing w:before="0" w:after="160" w:line="259" w:lineRule="auto"/>
              <w:jc w:val="center"/>
            </w:pPr>
            <w:r>
              <w:t>OECD</w:t>
            </w:r>
          </w:p>
        </w:tc>
        <w:tc>
          <w:tcPr>
            <w:tcW w:w="4320" w:type="dxa"/>
          </w:tcPr>
          <w:p w:rsidR="004C309C" w:rsidRDefault="004C309C" w:rsidP="004C309C">
            <w:pPr>
              <w:spacing w:before="0" w:after="160" w:line="259" w:lineRule="auto"/>
            </w:pPr>
            <w:r>
              <w:t>Tổ chức hợp tác và phát triển kinh tế</w:t>
            </w:r>
          </w:p>
        </w:tc>
      </w:tr>
    </w:tbl>
    <w:p w:rsidR="00511AB3" w:rsidRDefault="00511AB3">
      <w:pPr>
        <w:spacing w:before="0" w:after="160" w:line="259" w:lineRule="auto"/>
        <w:jc w:val="left"/>
      </w:pPr>
      <w:r>
        <w:br w:type="page"/>
      </w:r>
    </w:p>
    <w:p w:rsidR="002C3819" w:rsidRDefault="002C3819" w:rsidP="00511AB3">
      <w:pPr>
        <w:pStyle w:val="Heading1"/>
        <w:sectPr w:rsidR="002C3819" w:rsidSect="002C3819">
          <w:footerReference w:type="default" r:id="rId9"/>
          <w:pgSz w:w="12240" w:h="15840"/>
          <w:pgMar w:top="1440" w:right="1656" w:bottom="1440" w:left="2160" w:header="720" w:footer="720" w:gutter="0"/>
          <w:pgNumType w:fmt="lowerRoman" w:start="1"/>
          <w:cols w:space="720"/>
          <w:docGrid w:linePitch="360"/>
        </w:sectPr>
      </w:pPr>
      <w:bookmarkStart w:id="5" w:name="_Toc404892382"/>
    </w:p>
    <w:p w:rsidR="00D75FEE" w:rsidRDefault="00D75FEE" w:rsidP="00511AB3">
      <w:pPr>
        <w:pStyle w:val="Heading1"/>
      </w:pPr>
      <w:r>
        <w:lastRenderedPageBreak/>
        <w:t>Đặt vấn đề</w:t>
      </w:r>
      <w:bookmarkEnd w:id="5"/>
    </w:p>
    <w:p w:rsidR="00567307" w:rsidRDefault="00007D69" w:rsidP="00567307">
      <w:r>
        <w:t xml:space="preserve">Hôn nhân là một dạng liên kết giới tính tương đối ổn định được tập quán và/hoặc pháp luật công nhận. Hôn nhân có ý nghĩa rất quan trọng bởi hầu hết gia đình – một giá trị không thể thiếu trong các xã hội cận đại và hiện đại – được hình thành từ hôn nhân. Hiện tại trong xã hội tồn tại các tình trạng hôn nhân chủ yếu như sau: </w:t>
      </w:r>
      <w:r w:rsidR="00567307">
        <w:t>chưa kết hôn, đang có vợ/chồng, góa, ly thân, ly hôn và sống chung nhưng chưa kết hôn.</w:t>
      </w:r>
    </w:p>
    <w:p w:rsidR="00F56D73" w:rsidRDefault="00F56D73" w:rsidP="00567307">
      <w:r>
        <w:t>Hôn nhân là yếu tố có liên quan mật thiết với mức sinh, nhất là ở những nơi mà việc sinh con ngoài hôn nhân còn rất hạn chế như ở Việt Nam. Phụ nữ kết hôn sớm hơn sẽ tăng xác suất làm mẹ và làm giảm khoảng cách giữa các thế hệ do đó sẽ dẫn đến mức sinh tăng. Vì vậy những nghiên cứu phân tích về tình trạng hôn nhân có thể giúp nhìn nhận rõ hơn về động thái mức sinh của dân số đó. Bên cạnh việc kết hôn sớm, những trường hợp bất thường của tình trạng hôn nhân như ly hôn, góa, kết hôn muộn hay không kết hôn…cũng luôn được các nhà nghiên cứu, xây dựng hay thực thi chính sách quan tâm tìm hiểu.</w:t>
      </w:r>
    </w:p>
    <w:p w:rsidR="00511AB3" w:rsidRDefault="00F56D73" w:rsidP="00567307">
      <w:r>
        <w:t xml:space="preserve">Hệ thống giám sát định kỳ dân số và dịch tễ học tại 7 xã/thị trấn của huyện Chí Linh (CHILILAB) đã được triển khai thí điểm từ tháng 7/2004 đến tháng 7/2014. Mục đích của hệ thống CHILILAB là cung cấp những bộ số liệu cơ bản về dân số và sức khỏe của cộng đồng làm nền tảng cho việc triển khai đánh giá tác động của các chương trình can thiệp. Số liệu tại CHILILAB được thu thập bằng bộ câu hỏi phỏng vấn các hộ gia đình qua các vòng điều tra cơ bản và vòng điều tra cập nhật. </w:t>
      </w:r>
      <w:r w:rsidR="00661617">
        <w:t xml:space="preserve">Với số liệu thu thập được qua các vòng điều tra từ năm 2004 đến năm 2013, chúng tôi quyết định ghép nối các bộ số liệu thu thập được, sau đó thực hiện các phân tích cho nghiên cứu về </w:t>
      </w:r>
      <w:r w:rsidR="00661617" w:rsidRPr="00180914">
        <w:rPr>
          <w:b/>
          <w:i/>
        </w:rPr>
        <w:t xml:space="preserve">“Xu hướng kết hôn, ly hôn và các yếu tố liên quan đến tình trạng hôn nhân của cộng đồng dân cư tại Chí Linh, Hải Dương thông qua </w:t>
      </w:r>
      <w:r w:rsidR="00180914" w:rsidRPr="00180914">
        <w:rPr>
          <w:b/>
          <w:i/>
        </w:rPr>
        <w:t>phân tích số liệu dọc tại CHILILAB trong giai đoạn từ 2004-2013”</w:t>
      </w:r>
      <w:r w:rsidR="00511AB3">
        <w:br w:type="page"/>
      </w:r>
    </w:p>
    <w:p w:rsidR="00511AB3" w:rsidRDefault="00AA7654" w:rsidP="00511AB3">
      <w:pPr>
        <w:pStyle w:val="Heading1"/>
      </w:pPr>
      <w:bookmarkStart w:id="6" w:name="_Toc404892383"/>
      <w:r>
        <w:lastRenderedPageBreak/>
        <w:t>Mục tiêu nghiên cứu</w:t>
      </w:r>
      <w:bookmarkEnd w:id="6"/>
    </w:p>
    <w:p w:rsidR="006C5E12" w:rsidRDefault="00514E80" w:rsidP="006C5E12">
      <w:pPr>
        <w:pStyle w:val="ListParagraph"/>
        <w:numPr>
          <w:ilvl w:val="0"/>
          <w:numId w:val="7"/>
        </w:numPr>
      </w:pPr>
      <w:r>
        <w:t>Xây dựng được bộ số liệu</w:t>
      </w:r>
      <w:r w:rsidR="0053031C">
        <w:t xml:space="preserve"> tổng hợp</w:t>
      </w:r>
      <w:r w:rsidR="007217C3">
        <w:t xml:space="preserve"> chứa thông tin cá </w:t>
      </w:r>
      <w:r w:rsidR="0053031C">
        <w:t>nhân và tình trạng hôn nhân của đối tượng theo dõi tại CHILILAB</w:t>
      </w:r>
      <w:r w:rsidR="007217C3">
        <w:t xml:space="preserve"> </w:t>
      </w:r>
      <w:r w:rsidR="0053031C">
        <w:t>trong thời gian từ 2004 - 2013</w:t>
      </w:r>
      <w:r>
        <w:t>.</w:t>
      </w:r>
    </w:p>
    <w:p w:rsidR="006C5E12" w:rsidRDefault="00514E80" w:rsidP="006C5E12">
      <w:pPr>
        <w:pStyle w:val="ListParagraph"/>
        <w:numPr>
          <w:ilvl w:val="0"/>
          <w:numId w:val="7"/>
        </w:numPr>
      </w:pPr>
      <w:r w:rsidRPr="003F3015">
        <w:t>Mô tả xu hướng kết hôn của đối tượng trên địa b</w:t>
      </w:r>
      <w:r>
        <w:t>àn CHIL</w:t>
      </w:r>
      <w:r w:rsidR="00A62D6D">
        <w:t>ILAB trong giai đoạn 2004 – 2013</w:t>
      </w:r>
      <w:r w:rsidRPr="003F3015">
        <w:t xml:space="preserve"> và phân bố của xu hướng này theo một vài đặc điểm của dân cư</w:t>
      </w:r>
      <w:r w:rsidR="007217C3">
        <w:t>.</w:t>
      </w:r>
    </w:p>
    <w:p w:rsidR="006C5E12" w:rsidRDefault="00514E80" w:rsidP="006C5E12">
      <w:pPr>
        <w:pStyle w:val="ListParagraph"/>
        <w:numPr>
          <w:ilvl w:val="0"/>
          <w:numId w:val="7"/>
        </w:numPr>
      </w:pPr>
      <w:r w:rsidRPr="003F3015">
        <w:t>Mô tả xu hướng ly hôn của đối tượng trên địa bàn CHIL</w:t>
      </w:r>
      <w:r w:rsidR="00A62D6D">
        <w:t>ILAB trong giai đoạn 2004 – 2013</w:t>
      </w:r>
      <w:r w:rsidRPr="003F3015">
        <w:t xml:space="preserve"> và phân bố của xu hướng này theo một vài đặc điểm của dân cư</w:t>
      </w:r>
      <w:r w:rsidR="007217C3">
        <w:t>.</w:t>
      </w:r>
    </w:p>
    <w:p w:rsidR="00511AB3" w:rsidRDefault="00514E80" w:rsidP="006C5E12">
      <w:pPr>
        <w:pStyle w:val="ListParagraph"/>
        <w:numPr>
          <w:ilvl w:val="0"/>
          <w:numId w:val="7"/>
        </w:numPr>
      </w:pPr>
      <w:r w:rsidRPr="003F3015">
        <w:t xml:space="preserve">Xác định một số yếu tố liên quan đến tình trạng </w:t>
      </w:r>
      <w:r w:rsidR="00417DD0">
        <w:t>hôn nhân</w:t>
      </w:r>
      <w:r w:rsidRPr="003F3015">
        <w:t xml:space="preserve"> của cư dân trên địa bàn CHILILAB</w:t>
      </w:r>
      <w:r w:rsidR="007217C3">
        <w:t>.</w:t>
      </w:r>
      <w:r w:rsidR="00511AB3">
        <w:br w:type="page"/>
      </w:r>
    </w:p>
    <w:p w:rsidR="00D75FEE" w:rsidRDefault="00D75FEE" w:rsidP="00511AB3">
      <w:pPr>
        <w:pStyle w:val="Heading1"/>
      </w:pPr>
      <w:bookmarkStart w:id="7" w:name="_Toc404892384"/>
      <w:r>
        <w:lastRenderedPageBreak/>
        <w:t>Tổng quan nghiên cứu</w:t>
      </w:r>
      <w:bookmarkEnd w:id="7"/>
    </w:p>
    <w:p w:rsidR="00514E80" w:rsidRPr="003D358A" w:rsidRDefault="00514E80" w:rsidP="00DB77E2">
      <w:pPr>
        <w:pStyle w:val="Heading2"/>
        <w:numPr>
          <w:ilvl w:val="0"/>
          <w:numId w:val="9"/>
        </w:numPr>
      </w:pPr>
      <w:bookmarkStart w:id="8" w:name="_Toc404892385"/>
      <w:r w:rsidRPr="003D358A">
        <w:t>Một số khái niệm</w:t>
      </w:r>
      <w:r w:rsidR="007217C3">
        <w:t xml:space="preserve"> sử dụng trong nghiên cứu</w:t>
      </w:r>
      <w:bookmarkEnd w:id="8"/>
    </w:p>
    <w:p w:rsidR="00514E80" w:rsidRDefault="00514E80" w:rsidP="00514E80">
      <w:pPr>
        <w:spacing w:before="120" w:after="120"/>
      </w:pPr>
      <w:r w:rsidRPr="00A272C5">
        <w:rPr>
          <w:b/>
          <w:i/>
        </w:rPr>
        <w:t>Kết hôn</w:t>
      </w:r>
      <w:r>
        <w:t xml:space="preserve"> là việc nam và nữ xác lập quan hệ vợ chồng theo quy định của pháp luật về điều kiện kết hôn và đăng ký kết hôn</w:t>
      </w:r>
      <w:r w:rsidR="004A79CE">
        <w:fldChar w:fldCharType="begin"/>
      </w:r>
      <w:r>
        <w:instrText xml:space="preserve"> ADDIN EN.CITE &lt;EndNote&gt;&lt;Cite&gt;&lt;Author&gt;Quốc hội nước Cộng hòa xã hội chủ nghĩa Việt Nam khóa X&lt;/Author&gt;&lt;Year&gt;2000&lt;/Year&gt;&lt;RecNum&gt;5&lt;/RecNum&gt;&lt;DisplayText&gt;[1]&lt;/DisplayText&gt;&lt;record&gt;&lt;rec-number&gt;5&lt;/rec-number&gt;&lt;foreign-keys&gt;&lt;key app="EN" db-id="9xr2ftfpmdx5xoetapvxefzi9evvtdrzrfd0"&gt;5&lt;/key&gt;&lt;/foreign-keys&gt;&lt;ref-type name="Legal Rule or Regulation"&gt;50&lt;/ref-type&gt;&lt;contributors&gt;&lt;authors&gt;&lt;author&gt;&lt;style face="normal" font="default" size="100%"&gt;Quốc hội n&lt;/style&gt;&lt;style face="normal" font="default" charset="163" size="100%"&gt;ư&lt;/style&gt;&lt;style face="normal" font="default" size="100%"&gt;ớc Cộng hòa xã hội chủ nghĩa Việt Nam khóa X,&lt;/style&gt;&lt;/author&gt;&lt;/authors&gt;&lt;/contributors&gt;&lt;titles&gt;&lt;title&gt;Luật hôn nhân và gia đình&lt;/title&gt;&lt;/titles&gt;&lt;pages&gt;29&lt;/pages&gt;&lt;number&gt;1&lt;/number&gt;&lt;section&gt;1&lt;/section&gt;&lt;dates&gt;&lt;year&gt;2000&lt;/year&gt;&lt;/dates&gt;&lt;pub-location&gt;Hà Nội&lt;/pub-location&gt;&lt;urls&gt;&lt;/urls&gt;&lt;language&gt;Vietnamese&lt;/language&gt;&lt;/record&gt;&lt;/Cite&gt;&lt;/EndNote&gt;</w:instrText>
      </w:r>
      <w:r w:rsidR="004A79CE">
        <w:fldChar w:fldCharType="separate"/>
      </w:r>
      <w:r>
        <w:rPr>
          <w:noProof/>
        </w:rPr>
        <w:t>[</w:t>
      </w:r>
      <w:hyperlink w:anchor="_ENREF_1" w:tooltip="Quốc hội nước Cộng hòa xã hội chủ nghĩa Việt Nam khóa X, 2000 #5" w:history="1">
        <w:r w:rsidR="005530C5">
          <w:rPr>
            <w:noProof/>
          </w:rPr>
          <w:t>1</w:t>
        </w:r>
      </w:hyperlink>
      <w:r>
        <w:rPr>
          <w:noProof/>
        </w:rPr>
        <w:t>]</w:t>
      </w:r>
      <w:r w:rsidR="004A79CE">
        <w:fldChar w:fldCharType="end"/>
      </w:r>
      <w:r>
        <w:t>;</w:t>
      </w:r>
    </w:p>
    <w:p w:rsidR="00514E80" w:rsidRDefault="00514E80" w:rsidP="00514E80">
      <w:pPr>
        <w:spacing w:before="120" w:after="120"/>
      </w:pPr>
      <w:r w:rsidRPr="00A272C5">
        <w:rPr>
          <w:b/>
          <w:i/>
        </w:rPr>
        <w:t>Ly hôn</w:t>
      </w:r>
      <w:r>
        <w:t xml:space="preserve"> là chấm dứt quan hệ hôn nhân do Toà án công nhận hoặc quyết định theo yêu cầu của vợ hoặc của chồng hoặc cả hai vợ chồng</w:t>
      </w:r>
      <w:r w:rsidR="004A79CE">
        <w:fldChar w:fldCharType="begin"/>
      </w:r>
      <w:r>
        <w:instrText xml:space="preserve"> ADDIN EN.CITE &lt;EndNote&gt;&lt;Cite&gt;&lt;Author&gt;Quốc hội nước Cộng hòa xã hội chủ nghĩa Việt Nam khóa X&lt;/Author&gt;&lt;Year&gt;2000&lt;/Year&gt;&lt;RecNum&gt;5&lt;/RecNum&gt;&lt;DisplayText&gt;[1]&lt;/DisplayText&gt;&lt;record&gt;&lt;rec-number&gt;5&lt;/rec-number&gt;&lt;foreign-keys&gt;&lt;key app="EN" db-id="9xr2ftfpmdx5xoetapvxefzi9evvtdrzrfd0"&gt;5&lt;/key&gt;&lt;/foreign-keys&gt;&lt;ref-type name="Legal Rule or Regulation"&gt;50&lt;/ref-type&gt;&lt;contributors&gt;&lt;authors&gt;&lt;author&gt;&lt;style face="normal" font="default" size="100%"&gt;Quốc hội n&lt;/style&gt;&lt;style face="normal" font="default" charset="163" size="100%"&gt;ư&lt;/style&gt;&lt;style face="normal" font="default" size="100%"&gt;ớc Cộng hòa xã hội chủ nghĩa Việt Nam khóa X,&lt;/style&gt;&lt;/author&gt;&lt;/authors&gt;&lt;/contributors&gt;&lt;titles&gt;&lt;title&gt;Luật hôn nhân và gia đình&lt;/title&gt;&lt;/titles&gt;&lt;pages&gt;29&lt;/pages&gt;&lt;number&gt;1&lt;/number&gt;&lt;section&gt;1&lt;/section&gt;&lt;dates&gt;&lt;year&gt;2000&lt;/year&gt;&lt;/dates&gt;&lt;pub-location&gt;Hà Nội&lt;/pub-location&gt;&lt;urls&gt;&lt;/urls&gt;&lt;language&gt;Vietnamese&lt;/language&gt;&lt;/record&gt;&lt;/Cite&gt;&lt;/EndNote&gt;</w:instrText>
      </w:r>
      <w:r w:rsidR="004A79CE">
        <w:fldChar w:fldCharType="separate"/>
      </w:r>
      <w:r>
        <w:rPr>
          <w:noProof/>
        </w:rPr>
        <w:t>[</w:t>
      </w:r>
      <w:hyperlink w:anchor="_ENREF_1" w:tooltip="Quốc hội nước Cộng hòa xã hội chủ nghĩa Việt Nam khóa X, 2000 #5" w:history="1">
        <w:r w:rsidR="005530C5">
          <w:rPr>
            <w:noProof/>
          </w:rPr>
          <w:t>1</w:t>
        </w:r>
      </w:hyperlink>
      <w:r>
        <w:rPr>
          <w:noProof/>
        </w:rPr>
        <w:t>]</w:t>
      </w:r>
      <w:r w:rsidR="004A79CE">
        <w:fldChar w:fldCharType="end"/>
      </w:r>
      <w:r>
        <w:t>;</w:t>
      </w:r>
    </w:p>
    <w:p w:rsidR="00514E80" w:rsidRDefault="00514E80" w:rsidP="00514E80">
      <w:pPr>
        <w:spacing w:before="120"/>
      </w:pPr>
      <w:r w:rsidRPr="00A272C5">
        <w:rPr>
          <w:b/>
          <w:i/>
        </w:rPr>
        <w:t>Tuổi kết hôn trung bình lần đầu</w:t>
      </w:r>
      <w:r>
        <w:t xml:space="preserve"> (Singular Mean Age at Marriage_ SMAM) của dân số là số năm trung bình mà mỗi người sẽ sống độc thân trong suốt cuộc đời của mình, nếu như thế hệ này có tỷ trọng độc thân theo độ tuổi như tỷ trọng độc thân thu được tại thời điểm điều tra. </w:t>
      </w:r>
    </w:p>
    <w:p w:rsidR="00514E80" w:rsidRPr="00FE0FAD" w:rsidRDefault="00514E80" w:rsidP="00DB77E2">
      <w:pPr>
        <w:pStyle w:val="Heading2"/>
        <w:numPr>
          <w:ilvl w:val="0"/>
          <w:numId w:val="9"/>
        </w:numPr>
      </w:pPr>
      <w:bookmarkStart w:id="9" w:name="_Toc404892386"/>
      <w:r w:rsidRPr="00FE0FAD">
        <w:t>Xu hướng kết hôn trên Thế giới và tại Việt Nam</w:t>
      </w:r>
      <w:bookmarkEnd w:id="9"/>
    </w:p>
    <w:p w:rsidR="00514E80" w:rsidRDefault="00514E80" w:rsidP="00514E80">
      <w:pPr>
        <w:spacing w:before="120"/>
      </w:pPr>
      <w:r>
        <w:t>Nhìn chung, trong hai thập kỷ qua, tỷ lệ kết hôn có xu hướng giảm. Theo thống kê dân số của Trung tâm kiểm soát và phòng ngừa bệnh tật Hoa Kỳ, tỷ suất kết hôn tính trên 1000 dân giảm từ 8,2 năm 2000 xuống còn 6,8 năm 2011</w:t>
      </w:r>
      <w:r w:rsidR="004A79CE">
        <w:fldChar w:fldCharType="begin"/>
      </w:r>
      <w:r w:rsidR="00D35297">
        <w:instrText xml:space="preserve"> ADDIN EN.CITE &lt;EndNote&gt;&lt;Cite&gt;&lt;Author&gt;CDC/NCHS National Vital Statistics System&lt;/Author&gt;&lt;Year&gt;2011&lt;/Year&gt;&lt;RecNum&gt;13&lt;/RecNum&gt;&lt;DisplayText&gt;[9]&lt;/DisplayText&gt;&lt;record&gt;&lt;rec-number&gt;13&lt;/rec-number&gt;&lt;foreign-keys&gt;&lt;key app="EN" db-id="9xr2ftfpmdx5xoetapvxefzi9evvtdrzrfd0"&gt;13&lt;/key&gt;&lt;/foreign-keys&gt;&lt;ref-type name="Web Page"&gt;12&lt;/ref-type&gt;&lt;contributors&gt;&lt;authors&gt;&lt;author&gt;CDC/NCHS National Vital Statistics System,&lt;/author&gt;&lt;/authors&gt;&lt;/contributors&gt;&lt;titles&gt;&lt;title&gt;National Marriage and Divorce Rate Trends&lt;/title&gt;&lt;/titles&gt;&lt;volume&gt;2014&lt;/volume&gt;&lt;number&gt;18 March&lt;/number&gt;&lt;dates&gt;&lt;year&gt;2011&lt;/year&gt;&lt;/dates&gt;&lt;urls&gt;&lt;related-urls&gt;&lt;url&gt;http://www.cdc.gov/nchs/nvss/marriage_divorce_tables.htm&lt;/url&gt;&lt;/related-urls&gt;&lt;/urls&gt;&lt;custom1&gt;2014&lt;/custom1&gt;&lt;custom2&gt;18 March&lt;/custom2&gt;&lt;language&gt;English&lt;/language&gt;&lt;/record&gt;&lt;/Cite&gt;&lt;/EndNote&gt;</w:instrText>
      </w:r>
      <w:r w:rsidR="004A79CE">
        <w:fldChar w:fldCharType="separate"/>
      </w:r>
      <w:r w:rsidR="00D35297">
        <w:rPr>
          <w:noProof/>
        </w:rPr>
        <w:t>[</w:t>
      </w:r>
      <w:hyperlink w:anchor="_ENREF_9" w:tooltip="CDC/NCHS National Vital Statistics System, 2011 #13" w:history="1">
        <w:r w:rsidR="005530C5">
          <w:rPr>
            <w:noProof/>
          </w:rPr>
          <w:t>9</w:t>
        </w:r>
      </w:hyperlink>
      <w:r w:rsidR="00D35297">
        <w:rPr>
          <w:noProof/>
        </w:rPr>
        <w:t>]</w:t>
      </w:r>
      <w:r w:rsidR="004A79CE">
        <w:fldChar w:fldCharType="end"/>
      </w:r>
      <w:r>
        <w:t>. Tỷ suất kết hôn ở các quốc gia thuộc tổ chức hợp tác và phát triển kinh tế (Organization for Economic Cooperation and Development – OECD) cũng có xu hướng giảm trong giai đoạn 1970 – 2004. Cụ thể, năm 2004, tỷ suất kết hôn ở 26 nước OECD là 5,1/1.000 người_ ít hơn 1/3 so với tỷ suất kết hôn năm 1970. Tuy nhiên, tốc độ giảm có sự khác nhau giữa các nước. Tỷ suất kết hôn giảm mạnh ở Nhật Bản, Hàn Quốc; trong khi đó, Tây Ban Nha, Thụy Điển, và Đan Mạch luôn giữ ở mức ổn định, thậm chí tỷ lệ kết hôn có xu hướng tăng nhẹ từ cuối những năm 90 của thế kỷ trước</w:t>
      </w:r>
      <w:r w:rsidR="004A79CE">
        <w:fldChar w:fldCharType="begin"/>
      </w:r>
      <w:r w:rsidR="00D35297">
        <w:instrText xml:space="preserve"> ADDIN EN.CITE &lt;EndNote&gt;&lt;Cite&gt;&lt;Author&gt;OECD&lt;/Author&gt;&lt;Year&gt;2007&lt;/Year&gt;&lt;RecNum&gt;11&lt;/RecNum&gt;&lt;DisplayText&gt;[15]&lt;/DisplayText&gt;&lt;record&gt;&lt;rec-number&gt;11&lt;/rec-number&gt;&lt;foreign-keys&gt;&lt;key app="EN" db-id="9xr2ftfpmdx5xoetapvxefzi9evvtdrzrfd0"&gt;11&lt;/key&gt;&lt;/foreign-keys&gt;&lt;ref-type name="Book Section"&gt;5&lt;/ref-type&gt;&lt;contributors&gt;&lt;authors&gt;&lt;author&gt;OECD&lt;/author&gt;&lt;/authors&gt;&lt;/contributors&gt;&lt;titles&gt;&lt;title&gt;Marriage and Divorce&lt;/title&gt;&lt;secondary-title&gt;Society at a Glance 2006: OECD Social Indicators&lt;/secondary-title&gt;&lt;/titles&gt;&lt;dates&gt;&lt;year&gt;2007&lt;/year&gt;&lt;/dates&gt;&lt;publisher&gt;OECD&lt;/publisher&gt;&lt;isbn&gt;92-64-02818-8&lt;/isbn&gt;&lt;urls&gt;&lt;related-urls&gt;&lt;url&gt;http://dx.doi.org/10.1787/soc_glance-2006-en&lt;/url&gt;&lt;url&gt;Marriage and&lt;/url&gt;&lt;/related-urls&gt;&lt;/urls&gt;&lt;language&gt;English&lt;/language&gt;&lt;/record&gt;&lt;/Cite&gt;&lt;/EndNote&gt;</w:instrText>
      </w:r>
      <w:r w:rsidR="004A79CE">
        <w:fldChar w:fldCharType="separate"/>
      </w:r>
      <w:r w:rsidR="00D35297">
        <w:rPr>
          <w:noProof/>
        </w:rPr>
        <w:t>[</w:t>
      </w:r>
      <w:hyperlink w:anchor="_ENREF_15" w:tooltip="OECD, 2007 #11" w:history="1">
        <w:r w:rsidR="005530C5">
          <w:rPr>
            <w:noProof/>
          </w:rPr>
          <w:t>15</w:t>
        </w:r>
      </w:hyperlink>
      <w:r w:rsidR="00D35297">
        <w:rPr>
          <w:noProof/>
        </w:rPr>
        <w:t>]</w:t>
      </w:r>
      <w:r w:rsidR="004A79CE">
        <w:fldChar w:fldCharType="end"/>
      </w:r>
      <w:r>
        <w:t>.</w:t>
      </w:r>
    </w:p>
    <w:p w:rsidR="00514E80" w:rsidRDefault="00514E80" w:rsidP="00514E80">
      <w:pPr>
        <w:spacing w:before="120"/>
      </w:pPr>
      <w:r>
        <w:t xml:space="preserve">Trong các xã hội hiện đại, việc kết hôn của các cá nhân sẽ ngày càng ít lệ thuộc hơn vào gia đình, thanh niên có quyền tự chủ lớn hơn, và phụ nữ ngày càng có vị thế cao trong xã hội. Kết quả là, trên phạm vi toàn xã hội sẽ có xu hướng kết hôn muộn hơn hay trung bình tuổi kết hôn lần đầu tăng lên. Đặc biệt, nam </w:t>
      </w:r>
      <w:r>
        <w:lastRenderedPageBreak/>
        <w:t>thường kết hôn muộn hơn nữ. Ví dụ, tại thành phố Quebec, Canada, năm 2005, trung bình tuổi kết hôn lần đầu ở nam là 29,5 và ở nữ là 26,9. Tới năm 2009, độ tuổi này ở nam tăng lên tới 32 tuổi và 30 ở nữ</w:t>
      </w:r>
      <w:r w:rsidR="004A79CE">
        <w:fldChar w:fldCharType="begin"/>
      </w:r>
      <w:r w:rsidR="00D35297">
        <w:instrText xml:space="preserve"> ADDIN EN.CITE &lt;EndNote&gt;&lt;Cite&gt;&lt;Author&gt;Anne-Marie&lt;/Author&gt;&lt;Year&gt;2009&lt;/Year&gt;&lt;RecNum&gt;10&lt;/RecNum&gt;&lt;DisplayText&gt;[7]&lt;/DisplayText&gt;&lt;record&gt;&lt;rec-number&gt;10&lt;/rec-number&gt;&lt;foreign-keys&gt;&lt;key app="EN" db-id="9xr2ftfpmdx5xoetapvxefzi9evvtdrzrfd0"&gt;10&lt;/key&gt;&lt;/foreign-keys&gt;&lt;ref-type name="Book"&gt;6&lt;/ref-type&gt;&lt;contributors&gt;&lt;authors&gt;&lt;author&gt;Anne-Marie, Ambert&lt;/author&gt;&lt;/authors&gt;&lt;/contributors&gt;&lt;titles&gt;&lt;title&gt;Divorce: Facts, Causes, and Consequences&lt;/title&gt;&lt;/titles&gt;&lt;pages&gt;39&lt;/pages&gt;&lt;edition&gt;3th&lt;/edition&gt;&lt;dates&gt;&lt;year&gt;2009&lt;/year&gt;&lt;/dates&gt;&lt;publisher&gt;The Vanier Institute of Family&lt;/publisher&gt;&lt;urls&gt;&lt;/urls&gt;&lt;language&gt;English&lt;/language&gt;&lt;/record&gt;&lt;/Cite&gt;&lt;/EndNote&gt;</w:instrText>
      </w:r>
      <w:r w:rsidR="004A79CE">
        <w:fldChar w:fldCharType="separate"/>
      </w:r>
      <w:r w:rsidR="00D35297">
        <w:rPr>
          <w:noProof/>
        </w:rPr>
        <w:t>[</w:t>
      </w:r>
      <w:hyperlink w:anchor="_ENREF_7" w:tooltip="Anne-Marie, 2009 #10" w:history="1">
        <w:r w:rsidR="005530C5">
          <w:rPr>
            <w:noProof/>
          </w:rPr>
          <w:t>7</w:t>
        </w:r>
      </w:hyperlink>
      <w:r w:rsidR="00D35297">
        <w:rPr>
          <w:noProof/>
        </w:rPr>
        <w:t>]</w:t>
      </w:r>
      <w:r w:rsidR="004A79CE">
        <w:fldChar w:fldCharType="end"/>
      </w:r>
      <w:r>
        <w:t>. Theo thống kê tại các nước OECD, trung bình tuổi kết hôn lần đầu tăng từ 24,8 năm 1990 tới 27,7 vào năm 2002/2003; đặc biệt ở 3 nước Hungary, cộng hòa Séc, và Iceland</w:t>
      </w:r>
      <w:r w:rsidR="004A79CE">
        <w:fldChar w:fldCharType="begin"/>
      </w:r>
      <w:r w:rsidR="00D35297">
        <w:instrText xml:space="preserve"> ADDIN EN.CITE &lt;EndNote&gt;&lt;Cite&gt;&lt;Author&gt;OECD&lt;/Author&gt;&lt;Year&gt;2007&lt;/Year&gt;&lt;RecNum&gt;11&lt;/RecNum&gt;&lt;DisplayText&gt;[15]&lt;/DisplayText&gt;&lt;record&gt;&lt;rec-number&gt;11&lt;/rec-number&gt;&lt;foreign-keys&gt;&lt;key app="EN" db-id="9xr2ftfpmdx5xoetapvxefzi9evvtdrzrfd0"&gt;11&lt;/key&gt;&lt;/foreign-keys&gt;&lt;ref-type name="Book Section"&gt;5&lt;/ref-type&gt;&lt;contributors&gt;&lt;authors&gt;&lt;author&gt;OECD&lt;/author&gt;&lt;/authors&gt;&lt;/contributors&gt;&lt;titles&gt;&lt;title&gt;Marriage and Divorce&lt;/title&gt;&lt;secondary-title&gt;Society at a Glance 2006: OECD Social Indicators&lt;/secondary-title&gt;&lt;/titles&gt;&lt;dates&gt;&lt;year&gt;2007&lt;/year&gt;&lt;/dates&gt;&lt;publisher&gt;OECD&lt;/publisher&gt;&lt;isbn&gt;92-64-02818-8&lt;/isbn&gt;&lt;urls&gt;&lt;related-urls&gt;&lt;url&gt;http://dx.doi.org/10.1787/soc_glance-2006-en&lt;/url&gt;&lt;url&gt;Marriage and&lt;/url&gt;&lt;/related-urls&gt;&lt;/urls&gt;&lt;language&gt;English&lt;/language&gt;&lt;/record&gt;&lt;/Cite&gt;&lt;/EndNote&gt;</w:instrText>
      </w:r>
      <w:r w:rsidR="004A79CE">
        <w:fldChar w:fldCharType="separate"/>
      </w:r>
      <w:r w:rsidR="00D35297">
        <w:rPr>
          <w:noProof/>
        </w:rPr>
        <w:t>[</w:t>
      </w:r>
      <w:hyperlink w:anchor="_ENREF_15" w:tooltip="OECD, 2007 #11" w:history="1">
        <w:r w:rsidR="005530C5">
          <w:rPr>
            <w:noProof/>
          </w:rPr>
          <w:t>15</w:t>
        </w:r>
      </w:hyperlink>
      <w:r w:rsidR="00D35297">
        <w:rPr>
          <w:noProof/>
        </w:rPr>
        <w:t>]</w:t>
      </w:r>
      <w:r w:rsidR="004A79CE">
        <w:fldChar w:fldCharType="end"/>
      </w:r>
      <w:r>
        <w:t>.</w:t>
      </w:r>
    </w:p>
    <w:p w:rsidR="00514E80" w:rsidRDefault="00514E80" w:rsidP="00514E80">
      <w:pPr>
        <w:spacing w:before="120"/>
      </w:pPr>
      <w:r>
        <w:t>Việt Nam đang trải qua những thay đổi trong cấu trúc hôn nhân và gia đình. Theo tổng điều tra dân số năm 2009, tuổi kết hôn trung bình lần đầu tăng nhẹ trong 10 năm qua. Năm 1999, tuổi kết hôn lần đầu là là 22,8 đối với nữ và 25,4 đối với năm; đến năm 2009, trung bình tuổi kết hôn lần đầu của nữ vẫn giữ nguyên trong khi tuổi kết hôn lần đầu của nam tăng lên 26,2. So sánh trên cả nước cho thấy phụ nữ nhìn chung có xu hướng kết hôn sớm hơn nam giới mặc dù có thể quan sát thấy sự khác biệt giữa các tỉnh/thành phố, giữa nông thôn và thành thị. Ví dụ, tuổi kết hôn trung bình của cả nam và nữ thanh niên ở nông thôn thấp hơn khoảng 2 tuổi so với tuổi kết hôn trung bình của cả nam và nữ thanh niên ở thành thị. Tương tự, với các nhóm dân số thanh niên “đã từng kết hôn” ở trên, vùng Trung du và miền núi phía Bắc có SMAM thấp nhất với 24 đối với nam và 21,2 đối với nữ. Vùng Duyên hải miền Trung có SMAM cao nhất với 27,1 đối với nam và 23 đối với nữ. Đáng chú ý, sự khác biệt giữa các dân tộc về SMAM là lớn nhất. Tuổi kết hôn trung bình lần đầu của người Kinh là cao nhất và của người H’mong là thấp nhất với 19,9 tuổi cho nam và 18,8 tuổi cho nữ</w:t>
      </w:r>
      <w:r w:rsidR="004A79CE">
        <w:fldChar w:fldCharType="begin"/>
      </w:r>
      <w:r>
        <w:instrText xml:space="preserve"> ADDIN EN.CITE &lt;EndNote&gt;&lt;Cite&gt;&lt;Author&gt;Quỹ Dân số Liên hiệp Quốc&lt;/Author&gt;&lt;Year&gt;2011&lt;/Year&gt;&lt;RecNum&gt;8&lt;/RecNum&gt;&lt;DisplayText&gt;[2, 3]&lt;/DisplayText&gt;&lt;record&gt;&lt;rec-number&gt;8&lt;/rec-number&gt;&lt;foreign-keys&gt;&lt;key app="EN" db-id="9xr2ftfpmdx5xoetapvxefzi9evvtdrzrfd0"&gt;8&lt;/key&gt;&lt;/foreign-keys&gt;&lt;ref-type name="Report"&gt;27&lt;/ref-type&gt;&lt;contributors&gt;&lt;authors&gt;&lt;author&gt;Quỹ Dân số Liên hiệp Quốc,&lt;/author&gt;&lt;/authors&gt;&lt;/contributors&gt;&lt;titles&gt;&lt;title&gt;Thanh niên Việt Nam: Tóm tắt một số chỉ số thống kê từ điều tra dân số và nhà ở năm 2009&lt;/title&gt;&lt;/titles&gt;&lt;pages&gt;11-17&lt;/pages&gt;&lt;dates&gt;&lt;year&gt;2011&lt;/year&gt;&lt;/dates&gt;&lt;urls&gt;&lt;/urls&gt;&lt;language&gt;Vietnamese&lt;/language&gt;&lt;/record&gt;&lt;/Cite&gt;&lt;Cite&gt;&lt;Author&gt;Quỹ Dân số Liên hiệp Quốc&lt;/Author&gt;&lt;Year&gt;2011&lt;/Year&gt;&lt;RecNum&gt;15&lt;/RecNum&gt;&lt;record&gt;&lt;rec-number&gt;15&lt;/rec-number&gt;&lt;foreign-keys&gt;&lt;key app="EN" db-id="9xr2ftfpmdx5xoetapvxefzi9evvtdrzrfd0"&gt;15&lt;/key&gt;&lt;/foreign-keys&gt;&lt;ref-type name="Report"&gt;27&lt;/ref-type&gt;&lt;contributors&gt;&lt;authors&gt;&lt;author&gt;Quỹ Dân số Liên hiệp Quốc,&lt;/author&gt;&lt;/authors&gt;&lt;/contributors&gt;&lt;titles&gt;&lt;title&gt;Tóm tắt một số chỉ số phân tích theo giới tính từ cuộc tổng điều tra dân số và nhà ở Việt Nam năm 2009&lt;/title&gt;&lt;/titles&gt;&lt;dates&gt;&lt;year&gt;2011&lt;/year&gt;&lt;/dates&gt;&lt;urls&gt;&lt;/urls&gt;&lt;language&gt;Vietnamese&lt;/language&gt;&lt;/record&gt;&lt;/Cite&gt;&lt;/EndNote&gt;</w:instrText>
      </w:r>
      <w:r w:rsidR="004A79CE">
        <w:fldChar w:fldCharType="separate"/>
      </w:r>
      <w:r>
        <w:rPr>
          <w:noProof/>
        </w:rPr>
        <w:t>[</w:t>
      </w:r>
      <w:hyperlink w:anchor="_ENREF_2" w:tooltip="Quỹ Dân số Liên hiệp Quốc, 2011 #8" w:history="1">
        <w:r w:rsidR="005530C5">
          <w:rPr>
            <w:noProof/>
          </w:rPr>
          <w:t>2</w:t>
        </w:r>
      </w:hyperlink>
      <w:r>
        <w:rPr>
          <w:noProof/>
        </w:rPr>
        <w:t xml:space="preserve">, </w:t>
      </w:r>
      <w:hyperlink w:anchor="_ENREF_3" w:tooltip="Quỹ Dân số Liên hiệp Quốc, 2011 #15" w:history="1">
        <w:r w:rsidR="005530C5">
          <w:rPr>
            <w:noProof/>
          </w:rPr>
          <w:t>3</w:t>
        </w:r>
      </w:hyperlink>
      <w:r>
        <w:rPr>
          <w:noProof/>
        </w:rPr>
        <w:t>]</w:t>
      </w:r>
      <w:r w:rsidR="004A79CE">
        <w:fldChar w:fldCharType="end"/>
      </w:r>
      <w:r>
        <w:t>.</w:t>
      </w:r>
    </w:p>
    <w:p w:rsidR="00514E80" w:rsidRDefault="00514E80" w:rsidP="00514E80">
      <w:pPr>
        <w:spacing w:before="120"/>
        <w:jc w:val="center"/>
      </w:pPr>
      <w:r w:rsidRPr="00B13FA5">
        <w:rPr>
          <w:noProof/>
        </w:rPr>
        <w:lastRenderedPageBreak/>
        <w:drawing>
          <wp:inline distT="0" distB="0" distL="0" distR="0" wp14:anchorId="3CDD4E17" wp14:editId="1109966F">
            <wp:extent cx="4575810" cy="2554605"/>
            <wp:effectExtent l="0" t="0" r="0" b="0"/>
            <wp:docPr id="2" name="Chart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514E80" w:rsidRDefault="00B84040" w:rsidP="00B84040">
      <w:pPr>
        <w:pStyle w:val="Caption"/>
        <w:rPr>
          <w:b w:val="0"/>
        </w:rPr>
      </w:pPr>
      <w:bookmarkStart w:id="10" w:name="_Toc404891941"/>
      <w:r>
        <w:t xml:space="preserve">Biểu đồ </w:t>
      </w:r>
      <w:r w:rsidR="009E2ABE">
        <w:fldChar w:fldCharType="begin"/>
      </w:r>
      <w:r w:rsidR="009E2ABE">
        <w:instrText xml:space="preserve"> SEQ Biểu_đồ \* ARABIC </w:instrText>
      </w:r>
      <w:r w:rsidR="009E2ABE">
        <w:fldChar w:fldCharType="separate"/>
      </w:r>
      <w:r w:rsidR="00CF1E32">
        <w:rPr>
          <w:noProof/>
        </w:rPr>
        <w:t>1</w:t>
      </w:r>
      <w:r w:rsidR="009E2ABE">
        <w:rPr>
          <w:noProof/>
        </w:rPr>
        <w:fldChar w:fldCharType="end"/>
      </w:r>
      <w:r>
        <w:t>:</w:t>
      </w:r>
      <w:r w:rsidR="00514E80">
        <w:rPr>
          <w:b w:val="0"/>
        </w:rPr>
        <w:t xml:space="preserve"> </w:t>
      </w:r>
      <w:r w:rsidR="00514E80" w:rsidRPr="006C725F">
        <w:t>Tuổi kết hôn trung bình lần đầu theo dân tộc, 2009</w:t>
      </w:r>
      <w:bookmarkEnd w:id="10"/>
    </w:p>
    <w:p w:rsidR="00514E80" w:rsidRDefault="00514E80" w:rsidP="00DB77E2">
      <w:pPr>
        <w:pStyle w:val="Heading2"/>
        <w:numPr>
          <w:ilvl w:val="0"/>
          <w:numId w:val="9"/>
        </w:numPr>
      </w:pPr>
      <w:bookmarkStart w:id="11" w:name="_Toc404892387"/>
      <w:r>
        <w:t>Xu hướng ly hôn trên Thế giới và tại Việt Nam</w:t>
      </w:r>
      <w:bookmarkEnd w:id="11"/>
    </w:p>
    <w:p w:rsidR="00514E80" w:rsidRDefault="00514E80" w:rsidP="00514E80">
      <w:pPr>
        <w:spacing w:before="120"/>
      </w:pPr>
      <w:r>
        <w:t>Trong khi tỷ suất kết hôn có xu hướng giảm, thì tình trạng ly hôn lại có xu hướng gia tăng ở nhiều quốc gia trên Thế giới. Năm 2004, ở các nước trong nhóm OECD, trung bình cứ 1.000 người thì có 2,3 cuộc ly hôn_ gấp đôi so với tỷ suất ly hôn năm 1970 và cao hơn năm 2000 với 2,1/1.000 người</w:t>
      </w:r>
      <w:r w:rsidR="004A79CE">
        <w:fldChar w:fldCharType="begin"/>
      </w:r>
      <w:r w:rsidR="00D35297">
        <w:instrText xml:space="preserve"> ADDIN EN.CITE &lt;EndNote&gt;&lt;Cite&gt;&lt;Author&gt;OECD&lt;/Author&gt;&lt;Year&gt;2007&lt;/Year&gt;&lt;RecNum&gt;11&lt;/RecNum&gt;&lt;DisplayText&gt;[15]&lt;/DisplayText&gt;&lt;record&gt;&lt;rec-number&gt;11&lt;/rec-number&gt;&lt;foreign-keys&gt;&lt;key app="EN" db-id="9xr2ftfpmdx5xoetapvxefzi9evvtdrzrfd0"&gt;11&lt;/key&gt;&lt;/foreign-keys&gt;&lt;ref-type name="Book Section"&gt;5&lt;/ref-type&gt;&lt;contributors&gt;&lt;authors&gt;&lt;author&gt;OECD&lt;/author&gt;&lt;/authors&gt;&lt;/contributors&gt;&lt;titles&gt;&lt;title&gt;Marriage and Divorce&lt;/title&gt;&lt;secondary-title&gt;Society at a Glance 2006: OECD Social Indicators&lt;/secondary-title&gt;&lt;/titles&gt;&lt;dates&gt;&lt;year&gt;2007&lt;/year&gt;&lt;/dates&gt;&lt;publisher&gt;OECD&lt;/publisher&gt;&lt;isbn&gt;92-64-02818-8&lt;/isbn&gt;&lt;urls&gt;&lt;related-urls&gt;&lt;url&gt;http://dx.doi.org/10.1787/soc_glance-2006-en&lt;/url&gt;&lt;url&gt;Marriage and&lt;/url&gt;&lt;/related-urls&gt;&lt;/urls&gt;&lt;language&gt;English&lt;/language&gt;&lt;/record&gt;&lt;/Cite&gt;&lt;/EndNote&gt;</w:instrText>
      </w:r>
      <w:r w:rsidR="004A79CE">
        <w:fldChar w:fldCharType="separate"/>
      </w:r>
      <w:r w:rsidR="00D35297">
        <w:rPr>
          <w:noProof/>
        </w:rPr>
        <w:t>[</w:t>
      </w:r>
      <w:hyperlink w:anchor="_ENREF_15" w:tooltip="OECD, 2007 #11" w:history="1">
        <w:r w:rsidR="005530C5">
          <w:rPr>
            <w:noProof/>
          </w:rPr>
          <w:t>15</w:t>
        </w:r>
      </w:hyperlink>
      <w:r w:rsidR="00D35297">
        <w:rPr>
          <w:noProof/>
        </w:rPr>
        <w:t>]</w:t>
      </w:r>
      <w:r w:rsidR="004A79CE">
        <w:fldChar w:fldCharType="end"/>
      </w:r>
      <w:r>
        <w:t>. Bên cạnh đó, theo số liệu thống kê của hệ thống Eurostat trên 27 nước Châu Âu, tỷ suất ly hôn cũng có xu hướng tăng trong giai đoạn 1970 - 2010. Tỷ suất ly hôn tăng gấp đôi từ 1,0/1.000 dân năm 1970 tới 1,9/1.000 dân năm 2010. Năm 2011, tỷ suất ly hôn cao nhất ở Latvia (4 vụ ly hôn/1.000 người) và Lithunia (3,4 vụ ly hôn/1.000 người)</w:t>
      </w:r>
      <w:r w:rsidR="004A79CE">
        <w:fldChar w:fldCharType="begin"/>
      </w:r>
      <w:r w:rsidR="00D35297">
        <w:instrText xml:space="preserve"> ADDIN EN.CITE &lt;EndNote&gt;&lt;Cite&gt;&lt;Author&gt;European Union&lt;/Author&gt;&lt;Year&gt;2012&lt;/Year&gt;&lt;RecNum&gt;16&lt;/RecNum&gt;&lt;DisplayText&gt;[10]&lt;/DisplayText&gt;&lt;record&gt;&lt;rec-number&gt;16&lt;/rec-number&gt;&lt;foreign-keys&gt;&lt;key app="EN" db-id="9xr2ftfpmdx5xoetapvxefzi9evvtdrzrfd0"&gt;16&lt;/key&gt;&lt;/foreign-keys&gt;&lt;ref-type name="Electronic Article"&gt;43&lt;/ref-type&gt;&lt;contributors&gt;&lt;authors&gt;&lt;author&gt;European Union,&lt;/author&gt;&lt;/authors&gt;&lt;/contributors&gt;&lt;titles&gt;&lt;title&gt;Statistics Explained Archive&lt;/title&gt;&lt;secondary-title&gt;Social Statistics&lt;/secondary-title&gt;&lt;/titles&gt;&lt;periodical&gt;&lt;full-title&gt;Social Statistics&lt;/full-title&gt;&lt;/periodical&gt;&lt;volume&gt;2&lt;/volume&gt;&lt;dates&gt;&lt;year&gt;2012&lt;/year&gt;&lt;/dates&gt;&lt;isbn&gt;1977-3951&lt;/isbn&gt;&lt;urls&gt;&lt;/urls&gt;&lt;language&gt;English&lt;/language&gt;&lt;/record&gt;&lt;/Cite&gt;&lt;/EndNote&gt;</w:instrText>
      </w:r>
      <w:r w:rsidR="004A79CE">
        <w:fldChar w:fldCharType="separate"/>
      </w:r>
      <w:r w:rsidR="00D35297">
        <w:rPr>
          <w:noProof/>
        </w:rPr>
        <w:t>[</w:t>
      </w:r>
      <w:hyperlink w:anchor="_ENREF_10" w:tooltip="European Union, 2012 #16" w:history="1">
        <w:r w:rsidR="005530C5">
          <w:rPr>
            <w:noProof/>
          </w:rPr>
          <w:t>10</w:t>
        </w:r>
      </w:hyperlink>
      <w:r w:rsidR="00D35297">
        <w:rPr>
          <w:noProof/>
        </w:rPr>
        <w:t>]</w:t>
      </w:r>
      <w:r w:rsidR="004A79CE">
        <w:fldChar w:fldCharType="end"/>
      </w:r>
      <w:r>
        <w:t>.  Tình trạng  tương tự cũng đang diễn ra tại nhiều nước Châu Á. Điển hình, tại Singapore, số vụ ly hôn tăng từ 5.071 năm 2001 lên tới 7.604 vụ năm 2011</w:t>
      </w:r>
      <w:r w:rsidR="004A79CE">
        <w:fldChar w:fldCharType="begin"/>
      </w:r>
      <w:r w:rsidR="00D35297">
        <w:instrText xml:space="preserve"> ADDIN EN.CITE &lt;EndNote&gt;&lt;Cite&gt;&lt;Author&gt;National Volunteer &amp;amp; Philanthropy Centre&lt;/Author&gt;&lt;Year&gt;2013&lt;/Year&gt;&lt;RecNum&gt;12&lt;/RecNum&gt;&lt;DisplayText&gt;[14]&lt;/DisplayText&gt;&lt;record&gt;&lt;rec-number&gt;12&lt;/rec-number&gt;&lt;foreign-keys&gt;&lt;key app="EN" db-id="9xr2ftfpmdx5xoetapvxefzi9evvtdrzrfd0"&gt;12&lt;/key&gt;&lt;/foreign-keys&gt;&lt;ref-type name="Report"&gt;27&lt;/ref-type&gt;&lt;contributors&gt;&lt;authors&gt;&lt;author&gt;National Volunteer &amp;amp; Philanthropy Centre,&lt;/author&gt;&lt;/authors&gt;&lt;/contributors&gt;&lt;titles&gt;&lt;title&gt;Singapore social health project&lt;/title&gt;&lt;secondary-title&gt;Singapore social health project&lt;/secondary-title&gt;&lt;/titles&gt;&lt;pages&gt;11-12&lt;/pages&gt;&lt;dates&gt;&lt;year&gt;2013&lt;/year&gt;&lt;/dates&gt;&lt;urls&gt;&lt;related-urls&gt;&lt;url&gt;http://www.nvpc.org.sg/knowledge/social_health_project.aspx&lt;/url&gt;&lt;/related-urls&gt;&lt;/urls&gt;&lt;language&gt;English&lt;/language&gt;&lt;/record&gt;&lt;/Cite&gt;&lt;/EndNote&gt;</w:instrText>
      </w:r>
      <w:r w:rsidR="004A79CE">
        <w:fldChar w:fldCharType="separate"/>
      </w:r>
      <w:r w:rsidR="00D35297">
        <w:rPr>
          <w:noProof/>
        </w:rPr>
        <w:t>[</w:t>
      </w:r>
      <w:hyperlink w:anchor="_ENREF_14" w:tooltip="National Volunteer &amp; Philanthropy Centre, 2013 #12" w:history="1">
        <w:r w:rsidR="005530C5">
          <w:rPr>
            <w:noProof/>
          </w:rPr>
          <w:t>14</w:t>
        </w:r>
      </w:hyperlink>
      <w:r w:rsidR="00D35297">
        <w:rPr>
          <w:noProof/>
        </w:rPr>
        <w:t>]</w:t>
      </w:r>
      <w:r w:rsidR="004A79CE">
        <w:fldChar w:fldCharType="end"/>
      </w:r>
      <w:r>
        <w:t>.</w:t>
      </w:r>
    </w:p>
    <w:p w:rsidR="00514E80" w:rsidRDefault="00514E80" w:rsidP="00514E80">
      <w:pPr>
        <w:spacing w:before="120"/>
      </w:pPr>
      <w:r>
        <w:t>Những năm gần đây, số lượng các vụ ly hôn tại Việt Nam đang tăng nhanh. Nếu như năm 2000, chỉ có 51.361 vụ ly hôn thì năm 2005 đã tăng lên 65.929 vụ và đến năm 2010, con số này lên tới 126.325 vụ. Tỷ lệ ly dị/ly thân ở nữ giới luôn cao hơn so với nam giới. Điều này đặc biệt đúng với nhóm nữ giới ở thành thị (biểu đồ 2)</w:t>
      </w:r>
      <w:r w:rsidR="004A79CE">
        <w:fldChar w:fldCharType="begin"/>
      </w:r>
      <w:r>
        <w:instrText xml:space="preserve"> ADDIN EN.CITE &lt;EndNote&gt;&lt;Cite&gt;&lt;Author&gt;Quỹ Dân số Liên hiệp Quốc&lt;/Author&gt;&lt;Year&gt;2011&lt;/Year&gt;&lt;RecNum&gt;15&lt;/RecNum&gt;&lt;DisplayText&gt;[3]&lt;/DisplayText&gt;&lt;record&gt;&lt;rec-number&gt;15&lt;/rec-number&gt;&lt;foreign-keys&gt;&lt;key app="EN" db-id="9xr2ftfpmdx5xoetapvxefzi9evvtdrzrfd0"&gt;15&lt;/key&gt;&lt;/foreign-keys&gt;&lt;ref-type name="Report"&gt;27&lt;/ref-type&gt;&lt;contributors&gt;&lt;authors&gt;&lt;author&gt;Quỹ Dân số Liên hiệp Quốc,&lt;/author&gt;&lt;/authors&gt;&lt;/contributors&gt;&lt;titles&gt;&lt;title&gt;Tóm tắt một số chỉ số phân tích theo giới tính từ cuộc tổng điều tra dân số và nhà ở Việt Nam năm 2009&lt;/title&gt;&lt;/titles&gt;&lt;dates&gt;&lt;year&gt;2011&lt;/year&gt;&lt;/dates&gt;&lt;urls&gt;&lt;/urls&gt;&lt;language&gt;Vietnamese&lt;/language&gt;&lt;/record&gt;&lt;/Cite&gt;&lt;/EndNote&gt;</w:instrText>
      </w:r>
      <w:r w:rsidR="004A79CE">
        <w:fldChar w:fldCharType="separate"/>
      </w:r>
      <w:r>
        <w:rPr>
          <w:noProof/>
        </w:rPr>
        <w:t>[</w:t>
      </w:r>
      <w:hyperlink w:anchor="_ENREF_3" w:tooltip="Quỹ Dân số Liên hiệp Quốc, 2011 #15" w:history="1">
        <w:r w:rsidR="005530C5">
          <w:rPr>
            <w:noProof/>
          </w:rPr>
          <w:t>3</w:t>
        </w:r>
      </w:hyperlink>
      <w:r>
        <w:rPr>
          <w:noProof/>
        </w:rPr>
        <w:t>]</w:t>
      </w:r>
      <w:r w:rsidR="004A79CE">
        <w:fldChar w:fldCharType="end"/>
      </w:r>
      <w:r>
        <w:t>.</w:t>
      </w:r>
    </w:p>
    <w:p w:rsidR="00514E80" w:rsidRPr="00601D6F" w:rsidRDefault="00514E80" w:rsidP="00514E80">
      <w:pPr>
        <w:spacing w:before="120"/>
        <w:jc w:val="center"/>
      </w:pPr>
      <w:r w:rsidRPr="00881312">
        <w:rPr>
          <w:noProof/>
        </w:rPr>
        <w:lastRenderedPageBreak/>
        <w:drawing>
          <wp:inline distT="0" distB="0" distL="0" distR="0" wp14:anchorId="37DCDE24" wp14:editId="2F42DF4D">
            <wp:extent cx="5083810" cy="2428875"/>
            <wp:effectExtent l="0" t="0" r="254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083810" cy="2428875"/>
                    </a:xfrm>
                    <a:prstGeom prst="rect">
                      <a:avLst/>
                    </a:prstGeom>
                    <a:noFill/>
                    <a:ln>
                      <a:noFill/>
                    </a:ln>
                  </pic:spPr>
                </pic:pic>
              </a:graphicData>
            </a:graphic>
          </wp:inline>
        </w:drawing>
      </w:r>
    </w:p>
    <w:p w:rsidR="00514E80" w:rsidRPr="00D210C7" w:rsidRDefault="00B84040" w:rsidP="00B84040">
      <w:pPr>
        <w:pStyle w:val="Caption"/>
      </w:pPr>
      <w:bookmarkStart w:id="12" w:name="_Toc404891942"/>
      <w:r>
        <w:t xml:space="preserve">Biểu đồ </w:t>
      </w:r>
      <w:r w:rsidR="009E2ABE">
        <w:fldChar w:fldCharType="begin"/>
      </w:r>
      <w:r w:rsidR="009E2ABE">
        <w:instrText xml:space="preserve"> SEQ Biểu_đồ \* ARABIC </w:instrText>
      </w:r>
      <w:r w:rsidR="009E2ABE">
        <w:fldChar w:fldCharType="separate"/>
      </w:r>
      <w:r w:rsidR="00CF1E32">
        <w:rPr>
          <w:noProof/>
        </w:rPr>
        <w:t>2</w:t>
      </w:r>
      <w:r w:rsidR="009E2ABE">
        <w:rPr>
          <w:noProof/>
        </w:rPr>
        <w:fldChar w:fldCharType="end"/>
      </w:r>
      <w:r w:rsidR="006C725F">
        <w:t xml:space="preserve">: </w:t>
      </w:r>
      <w:r w:rsidR="00514E80" w:rsidRPr="00D210C7">
        <w:t>Dân số ly hôn/ly thân theo tuổi năm 2009</w:t>
      </w:r>
      <w:bookmarkEnd w:id="12"/>
    </w:p>
    <w:p w:rsidR="00514E80" w:rsidRPr="00881312" w:rsidRDefault="00514E80" w:rsidP="00514E80">
      <w:pPr>
        <w:spacing w:before="120"/>
      </w:pPr>
      <w:r>
        <w:t xml:space="preserve">Từ biểu đồ 2 cũng cho thấy, tỷ suất ly hôn cũng có xu hương tăng theo nhóm tuổi và thường cao nhất ở nhóm tuổi từ 45-60 ở nữ và 40-44 tuổi ở nam. </w:t>
      </w:r>
    </w:p>
    <w:p w:rsidR="00514E80" w:rsidRDefault="00514E80" w:rsidP="00DB77E2">
      <w:pPr>
        <w:pStyle w:val="Heading2"/>
        <w:numPr>
          <w:ilvl w:val="0"/>
          <w:numId w:val="9"/>
        </w:numPr>
      </w:pPr>
      <w:bookmarkStart w:id="13" w:name="_Toc404892388"/>
      <w:r>
        <w:t>Các yếu tố có liên quan tới quyết định ly hôn của các cặp vợ chồng bao gồm yếu tố thuộc về văn hóa, nhân khẩu học, và cá nhân.</w:t>
      </w:r>
      <w:bookmarkEnd w:id="13"/>
    </w:p>
    <w:p w:rsidR="00514E80" w:rsidRDefault="00514E80" w:rsidP="00514E80">
      <w:pPr>
        <w:spacing w:before="120"/>
      </w:pPr>
      <w:r>
        <w:t>Có rất nhiều nguyên nhân dẫn đến tình trạng hôn nhân. Từ các kết quả nghiên cứu, nguyên nhân bao gồm 4 yếu tố chính: tuổi kết hôn, trình độ học vấn, thu nhập, và có bố mẹ ly hôn</w:t>
      </w:r>
    </w:p>
    <w:p w:rsidR="00514E80" w:rsidRDefault="00514E80" w:rsidP="00514E80">
      <w:pPr>
        <w:spacing w:before="120"/>
      </w:pPr>
      <w:r>
        <w:t xml:space="preserve">Nhiều số liệu thống kê cho thấy </w:t>
      </w:r>
      <w:r w:rsidRPr="00227E4E">
        <w:rPr>
          <w:b/>
        </w:rPr>
        <w:t>kết hôn ở độ tuổi càng trẻ</w:t>
      </w:r>
      <w:r>
        <w:t>, càng có khả năng ly hôn. Kết hôn ở lứa tuổi khi còn trẻ, đặc biệt ở lứa tuổi vị thành niên, vẫn còn thiếu bản lĩnh và những kinh nghiệm cần thiết để đối mặt với những thử thách trong hôn nhân. Tỷ suất ly hôn cao ở nhóm người kết hôn ở độ tuổi vị thành niên và tuổi thọ của cuộc hôn nhân tăng lên nhiều khi kết hôn ở lứa tuổi từ 20 trở ra</w:t>
      </w:r>
      <w:r w:rsidR="004A79CE">
        <w:fldChar w:fldCharType="begin">
          <w:fldData xml:space="preserve">PEVuZE5vdGU+PENpdGU+PEF1dGhvcj5BbGFuIEouIEhhd2tpbnM8L0F1dGhvcj48WWVhcj4yMDA5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</w:fldData>
        </w:fldChar>
      </w:r>
      <w:r w:rsidR="00D35297">
        <w:instrText xml:space="preserve"> ADDIN EN.CITE </w:instrText>
      </w:r>
      <w:r w:rsidR="00D35297">
        <w:fldChar w:fldCharType="begin">
          <w:fldData xml:space="preserve">PEVuZE5vdGU+PENpdGU+PEF1dGhvcj5BbGFuIEouIEhhd2tpbnM8L0F1dGhvcj48WWVhcj4yMDA5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</w:fldData>
        </w:fldChar>
      </w:r>
      <w:r w:rsidR="00D35297">
        <w:instrText xml:space="preserve"> ADDIN EN.CITE.DATA </w:instrText>
      </w:r>
      <w:r w:rsidR="00D35297">
        <w:fldChar w:fldCharType="end"/>
      </w:r>
      <w:r w:rsidR="004A79CE">
        <w:fldChar w:fldCharType="separate"/>
      </w:r>
      <w:r w:rsidR="00D35297">
        <w:rPr>
          <w:noProof/>
        </w:rPr>
        <w:t>[</w:t>
      </w:r>
      <w:hyperlink w:anchor="_ENREF_5" w:tooltip="Alan J. Hawkins, 2009 #9" w:history="1">
        <w:r w:rsidR="005530C5">
          <w:rPr>
            <w:noProof/>
          </w:rPr>
          <w:t>5</w:t>
        </w:r>
      </w:hyperlink>
      <w:r w:rsidR="00D35297">
        <w:rPr>
          <w:noProof/>
        </w:rPr>
        <w:t xml:space="preserve">, </w:t>
      </w:r>
      <w:hyperlink w:anchor="_ENREF_7" w:tooltip="Anne-Marie, 2009 #10" w:history="1">
        <w:r w:rsidR="005530C5">
          <w:rPr>
            <w:noProof/>
          </w:rPr>
          <w:t>7</w:t>
        </w:r>
      </w:hyperlink>
      <w:r w:rsidR="00D35297">
        <w:rPr>
          <w:noProof/>
        </w:rPr>
        <w:t xml:space="preserve">, </w:t>
      </w:r>
      <w:hyperlink w:anchor="_ENREF_13" w:tooltip="Jodi Wyman,  #14" w:history="1">
        <w:r w:rsidR="005530C5">
          <w:rPr>
            <w:noProof/>
          </w:rPr>
          <w:t>13</w:t>
        </w:r>
      </w:hyperlink>
      <w:r w:rsidR="00D35297">
        <w:rPr>
          <w:noProof/>
        </w:rPr>
        <w:t>]</w:t>
      </w:r>
      <w:r w:rsidR="004A79CE">
        <w:fldChar w:fldCharType="end"/>
      </w:r>
      <w:r>
        <w:t xml:space="preserve">. </w:t>
      </w:r>
    </w:p>
    <w:p w:rsidR="00514E80" w:rsidRDefault="00514E80" w:rsidP="00514E80">
      <w:pPr>
        <w:spacing w:before="120"/>
      </w:pPr>
      <w:r w:rsidRPr="000B752D">
        <w:rPr>
          <w:b/>
        </w:rPr>
        <w:t>Trình độ học vấn</w:t>
      </w:r>
      <w:r>
        <w:t xml:space="preserve"> của các cặp vợ chồng cũng ảnh hưởng tới tình trạng hôn nhân của họ. Nhiều nghiên cứu cho thấy nguy cơ ly hôn giảm khi trình độ học vấn càng cao. Có rất nhiều lý do giải thích và một trong những lý do đó là những người phụ nữ có trình độ học vấn càng cao thì sẽ có khả năng kết hôn muộn </w:t>
      </w:r>
      <w:r>
        <w:lastRenderedPageBreak/>
        <w:t xml:space="preserve">hơn; đặc biệt, họ ít coi hôn nhân như là một giải pháp “tài chính an toàn” </w:t>
      </w:r>
      <w:r w:rsidR="004A79CE">
        <w:fldChar w:fldCharType="begin"/>
      </w:r>
      <w:r w:rsidR="00D35297">
        <w:instrText xml:space="preserve"> ADDIN EN.CITE &lt;EndNote&gt;&lt;Cite&gt;&lt;Author&gt;Isen&lt;/Author&gt;&lt;Year&gt;2012&lt;/Year&gt;&lt;RecNum&gt;17&lt;/RecNum&gt;&lt;DisplayText&gt;[12]&lt;/DisplayText&gt;&lt;record&gt;&lt;rec-number&gt;17&lt;/rec-number&gt;&lt;foreign-keys&gt;&lt;key app="EN" db-id="9xr2ftfpmdx5xoetapvxefzi9evvtdrzrfd0"&gt;17&lt;/key&gt;&lt;/foreign-keys&gt;&lt;ref-type name="Journal Article"&gt;17&lt;/ref-type&gt;&lt;contributors&gt;&lt;authors&gt;&lt;author&gt;Isen, Adam&lt;/author&gt;&lt;author&gt;Stevenson, Betsey&lt;/author&gt;&lt;/authors&gt;&lt;/contributors&gt;&lt;titles&gt;&lt;title&gt;Women&amp;apos;s education and family behaviors: trends in marriage, divorce, and fertility&lt;/title&gt;&lt;/titles&gt;&lt;dates&gt;&lt;year&gt;2012&lt;/year&gt;&lt;/dates&gt;&lt;urls&gt;&lt;/urls&gt;&lt;language&gt;English&lt;/language&gt;&lt;/record&gt;&lt;/Cite&gt;&lt;/EndNote&gt;</w:instrText>
      </w:r>
      <w:r w:rsidR="004A79CE">
        <w:fldChar w:fldCharType="separate"/>
      </w:r>
      <w:r w:rsidR="00D35297">
        <w:rPr>
          <w:noProof/>
        </w:rPr>
        <w:t>[</w:t>
      </w:r>
      <w:hyperlink w:anchor="_ENREF_12" w:tooltip="Isen, 2012 #17" w:history="1">
        <w:r w:rsidR="005530C5">
          <w:rPr>
            <w:noProof/>
          </w:rPr>
          <w:t>12</w:t>
        </w:r>
      </w:hyperlink>
      <w:r w:rsidR="00D35297">
        <w:rPr>
          <w:noProof/>
        </w:rPr>
        <w:t>]</w:t>
      </w:r>
      <w:r w:rsidR="004A79CE">
        <w:fldChar w:fldCharType="end"/>
      </w:r>
      <w:r>
        <w:t>. Tuy nhiên, khi so sánh giữa hai giới, tỷ suất ly hôn sẽ thấp hơn ở những cặp mà chồng có trình độ học vấn cao hơn so với những cặp có sự tương đồng nhau về trình độ học vấn</w:t>
      </w:r>
      <w:r w:rsidR="004A79CE">
        <w:fldChar w:fldCharType="begin"/>
      </w:r>
      <w:r w:rsidR="00D35297">
        <w:instrText xml:space="preserve"> ADDIN EN.CITE &lt;EndNote&gt;&lt;Cite&gt;&lt;Author&gt;Bumpass&lt;/Author&gt;&lt;Year&gt;1991&lt;/Year&gt;&lt;RecNum&gt;2&lt;/RecNum&gt;&lt;DisplayText&gt;[8, 11]&lt;/DisplayText&gt;&lt;record&gt;&lt;rec-number&gt;2&lt;/rec-number&gt;&lt;foreign-keys&gt;&lt;key app="EN" db-id="9xr2ftfpmdx5xoetapvxefzi9evvtdrzrfd0"&gt;2&lt;/key&gt;&lt;/foreign-keys&gt;&lt;ref-type name="Journal Article"&gt;17&lt;/ref-type&gt;&lt;contributors&gt;&lt;authors&gt;&lt;author&gt;Bumpass, L.L., Martin, T.C., &amp;amp;Sweet, J.A,&lt;/author&gt;&lt;/authors&gt;&lt;/contributors&gt;&lt;titles&gt;&lt;title&gt;The impact of family background and early marital factors on marital disruption&lt;/title&gt;&lt;secondary-title&gt;Journal of Family issues&lt;/secondary-title&gt;&lt;/titles&gt;&lt;periodical&gt;&lt;full-title&gt;Journal of Family issues&lt;/full-title&gt;&lt;/periodical&gt;&lt;volume&gt;12&lt;/volume&gt;&lt;number&gt;1&lt;/number&gt;&lt;edition&gt;42&lt;/edition&gt;&lt;section&gt;22&lt;/section&gt;&lt;dates&gt;&lt;year&gt;1991&lt;/year&gt;&lt;/dates&gt;&lt;urls&gt;&lt;/urls&gt;&lt;language&gt;English&lt;/language&gt;&lt;/record&gt;&lt;/Cite&gt;&lt;Cite&gt;&lt;Author&gt;Heaton&lt;/Author&gt;&lt;Year&gt;2002&lt;/Year&gt;&lt;RecNum&gt;4&lt;/RecNum&gt;&lt;record&gt;&lt;rec-number&gt;4&lt;/rec-number&gt;&lt;foreign-keys&gt;&lt;key app="EN" db-id="9xr2ftfpmdx5xoetapvxefzi9evvtdrzrfd0"&gt;4&lt;/key&gt;&lt;/foreign-keys&gt;&lt;ref-type name="Journal Article"&gt;17&lt;/ref-type&gt;&lt;contributors&gt;&lt;authors&gt;&lt;author&gt;Heaton, T.B,&lt;/author&gt;&lt;/authors&gt;&lt;/contributors&gt;&lt;titles&gt;&lt;title&gt;Factors contributing to increasing stability in the US&lt;/title&gt;&lt;secondary-title&gt;Journal of Family issues&lt;/secondary-title&gt;&lt;/titles&gt;&lt;periodical&gt;&lt;full-title&gt;Journal of Family issues&lt;/full-title&gt;&lt;/periodical&gt;&lt;volume&gt;23&lt;/volume&gt;&lt;number&gt;3&lt;/number&gt;&lt;edition&gt;409&lt;/edition&gt;&lt;section&gt;392&lt;/section&gt;&lt;dates&gt;&lt;year&gt;2002&lt;/year&gt;&lt;/dates&gt;&lt;urls&gt;&lt;/urls&gt;&lt;language&gt;English&lt;/language&gt;&lt;/record&gt;&lt;/Cite&gt;&lt;/EndNote&gt;</w:instrText>
      </w:r>
      <w:r w:rsidR="004A79CE">
        <w:fldChar w:fldCharType="separate"/>
      </w:r>
      <w:r w:rsidR="00D35297">
        <w:rPr>
          <w:noProof/>
        </w:rPr>
        <w:t>[</w:t>
      </w:r>
      <w:hyperlink w:anchor="_ENREF_8" w:tooltip="Bumpass, 1991 #2" w:history="1">
        <w:r w:rsidR="005530C5">
          <w:rPr>
            <w:noProof/>
          </w:rPr>
          <w:t>8</w:t>
        </w:r>
      </w:hyperlink>
      <w:r w:rsidR="00D35297">
        <w:rPr>
          <w:noProof/>
        </w:rPr>
        <w:t xml:space="preserve">, </w:t>
      </w:r>
      <w:hyperlink w:anchor="_ENREF_11" w:tooltip="Heaton, 2002 #4" w:history="1">
        <w:r w:rsidR="005530C5">
          <w:rPr>
            <w:noProof/>
          </w:rPr>
          <w:t>11</w:t>
        </w:r>
      </w:hyperlink>
      <w:r w:rsidR="00D35297">
        <w:rPr>
          <w:noProof/>
        </w:rPr>
        <w:t>]</w:t>
      </w:r>
      <w:r w:rsidR="004A79CE">
        <w:fldChar w:fldCharType="end"/>
      </w:r>
    </w:p>
    <w:p w:rsidR="00514E80" w:rsidRDefault="00514E80" w:rsidP="00514E80">
      <w:pPr>
        <w:spacing w:before="120"/>
      </w:pPr>
      <w:r w:rsidRPr="00AA5C19">
        <w:rPr>
          <w:b/>
        </w:rPr>
        <w:t xml:space="preserve">Thu nhập thấp </w:t>
      </w:r>
      <w:r>
        <w:rPr>
          <w:b/>
        </w:rPr>
        <w:t xml:space="preserve">hoặc thất nghiệp </w:t>
      </w:r>
      <w:r>
        <w:t>cũng là một trong những yếu tố chính của ly hôn. Áp lực tài chính thường có tác động tiêu cực tới mối quan hệ trong hôn nhân</w:t>
      </w:r>
      <w:r w:rsidR="004A79CE">
        <w:fldChar w:fldCharType="begin"/>
      </w:r>
      <w:r w:rsidR="00D35297">
        <w:instrText xml:space="preserve"> ADDIN EN.CITE &lt;EndNote&gt;&lt;Cite&gt;&lt;Author&gt;Alan J. Hawkins&lt;/Author&gt;&lt;Year&gt;2009&lt;/Year&gt;&lt;RecNum&gt;9&lt;/RecNum&gt;&lt;DisplayText&gt;[5, 7]&lt;/DisplayText&gt;&lt;record&gt;&lt;rec-number&gt;9&lt;/rec-number&gt;&lt;foreign-keys&gt;&lt;key app="EN" db-id="9xr2ftfpmdx5xoetapvxefzi9evvtdrzrfd0"&gt;9&lt;/key&gt;&lt;/foreign-keys&gt;&lt;ref-type name="Book Section"&gt;5&lt;/ref-type&gt;&lt;contributors&gt;&lt;authors&gt;&lt;author&gt;Alan J. Hawkins,&lt;/author&gt;&lt;author&gt;Tamara A. Fackrell,&lt;/author&gt;&lt;/authors&gt;&lt;/contributors&gt;&lt;titles&gt;&lt;title&gt;How common is divorce and what are the reasons&lt;/title&gt;&lt;secondary-title&gt;Should I keep trying to work it out: A guide book for individuals and couples at the crossover of divorce&lt;/secondary-title&gt;&lt;/titles&gt;&lt;pages&gt;41-61&lt;/pages&gt;&lt;section&gt;3&lt;/section&gt;&lt;dates&gt;&lt;year&gt;2009&lt;/year&gt;&lt;/dates&gt;&lt;urls&gt;&lt;/urls&gt;&lt;language&gt;English&lt;/language&gt;&lt;/record&gt;&lt;/Cite&gt;&lt;Cite&gt;&lt;Author&gt;Anne-Marie&lt;/Author&gt;&lt;Year&gt;2009&lt;/Year&gt;&lt;RecNum&gt;10&lt;/RecNum&gt;&lt;record&gt;&lt;rec-number&gt;10&lt;/rec-number&gt;&lt;foreign-keys&gt;&lt;key app="EN" db-id="9xr2ftfpmdx5xoetapvxefzi9evvtdrzrfd0"&gt;10&lt;/key&gt;&lt;/foreign-keys&gt;&lt;ref-type name="Book"&gt;6&lt;/ref-type&gt;&lt;contributors&gt;&lt;authors&gt;&lt;author&gt;Anne-Marie, Ambert&lt;/author&gt;&lt;/authors&gt;&lt;/contributors&gt;&lt;titles&gt;&lt;title&gt;Divorce: Facts, Causes, and Consequences&lt;/title&gt;&lt;/titles&gt;&lt;pages&gt;39&lt;/pages&gt;&lt;edition&gt;3th&lt;/edition&gt;&lt;dates&gt;&lt;year&gt;2009&lt;/year&gt;&lt;/dates&gt;&lt;publisher&gt;The Vanier Institute of Family&lt;/publisher&gt;&lt;urls&gt;&lt;/urls&gt;&lt;language&gt;English&lt;/language&gt;&lt;/record&gt;&lt;/Cite&gt;&lt;/EndNote&gt;</w:instrText>
      </w:r>
      <w:r w:rsidR="004A79CE">
        <w:fldChar w:fldCharType="separate"/>
      </w:r>
      <w:r w:rsidR="00D35297">
        <w:rPr>
          <w:noProof/>
        </w:rPr>
        <w:t>[</w:t>
      </w:r>
      <w:hyperlink w:anchor="_ENREF_5" w:tooltip="Alan J. Hawkins, 2009 #9" w:history="1">
        <w:r w:rsidR="005530C5">
          <w:rPr>
            <w:noProof/>
          </w:rPr>
          <w:t>5</w:t>
        </w:r>
      </w:hyperlink>
      <w:r w:rsidR="00D35297">
        <w:rPr>
          <w:noProof/>
        </w:rPr>
        <w:t xml:space="preserve">, </w:t>
      </w:r>
      <w:hyperlink w:anchor="_ENREF_7" w:tooltip="Anne-Marie, 2009 #10" w:history="1">
        <w:r w:rsidR="005530C5">
          <w:rPr>
            <w:noProof/>
          </w:rPr>
          <w:t>7</w:t>
        </w:r>
      </w:hyperlink>
      <w:r w:rsidR="00D35297">
        <w:rPr>
          <w:noProof/>
        </w:rPr>
        <w:t>]</w:t>
      </w:r>
      <w:r w:rsidR="004A79CE">
        <w:fldChar w:fldCharType="end"/>
      </w:r>
      <w:r>
        <w:t>. Tuy nhiên, nhiều kết quả nghiên cứu cũng cho thấy sự mất cân bằng trong thu nhập giữa hai vợ chồng, đặc biệt khi người vợ trở nên ít lệ thuộc tài chính vào người chồng cũng làm tăng nguy cơ ly hôn.</w:t>
      </w:r>
    </w:p>
    <w:p w:rsidR="00DB77E2" w:rsidRDefault="00514E80" w:rsidP="00514E80">
      <w:pPr>
        <w:spacing w:before="120"/>
      </w:pPr>
      <w:r>
        <w:t xml:space="preserve">Tỷ suất ly hôn cao hơn ở những người sinh trưởng trong gia đình có </w:t>
      </w:r>
      <w:r w:rsidRPr="00AA5C19">
        <w:rPr>
          <w:b/>
        </w:rPr>
        <w:t>bố mẹ ly hôn</w:t>
      </w:r>
      <w:r w:rsidR="004A79CE" w:rsidRPr="00BC2871">
        <w:fldChar w:fldCharType="begin"/>
      </w:r>
      <w:r w:rsidR="00D35297">
        <w:instrText xml:space="preserve"> ADDIN EN.CITE &lt;EndNote&gt;&lt;Cite&gt;&lt;Author&gt;Amato&lt;/Author&gt;&lt;Year&gt;1996&lt;/Year&gt;&lt;RecNum&gt;3&lt;/RecNum&gt;&lt;DisplayText&gt;[6, 8]&lt;/DisplayText&gt;&lt;record&gt;&lt;rec-number&gt;3&lt;/rec-number&gt;&lt;foreign-keys&gt;&lt;key app="EN" db-id="9xr2ftfpmdx5xoetapvxefzi9evvtdrzrfd0"&gt;3&lt;/key&gt;&lt;/foreign-keys&gt;&lt;ref-type name="Journal Article"&gt;17&lt;/ref-type&gt;&lt;contributors&gt;&lt;authors&gt;&lt;author&gt;Amato, P.R,&lt;/author&gt;&lt;/authors&gt;&lt;/contributors&gt;&lt;titles&gt;&lt;title&gt;Explaining the intergenearational transmission of divorce&lt;/title&gt;&lt;secondary-title&gt;Journal of Family issues&lt;/secondary-title&gt;&lt;/titles&gt;&lt;periodical&gt;&lt;full-title&gt;Journal of Family issues&lt;/full-title&gt;&lt;/periodical&gt;&lt;pages&gt;628-640&lt;/pages&gt;&lt;volume&gt;58&lt;/volume&gt;&lt;dates&gt;&lt;year&gt;1996&lt;/year&gt;&lt;/dates&gt;&lt;urls&gt;&lt;/urls&gt;&lt;language&gt;English&lt;/language&gt;&lt;/record&gt;&lt;/Cite&gt;&lt;Cite&gt;&lt;Author&gt;Bumpass&lt;/Author&gt;&lt;Year&gt;1991&lt;/Year&gt;&lt;RecNum&gt;2&lt;/RecNum&gt;&lt;record&gt;&lt;rec-number&gt;2&lt;/rec-number&gt;&lt;foreign-keys&gt;&lt;key app="EN" db-id="9xr2ftfpmdx5xoetapvxefzi9evvtdrzrfd0"&gt;2&lt;/key&gt;&lt;/foreign-keys&gt;&lt;ref-type name="Journal Article"&gt;17&lt;/ref-type&gt;&lt;contributors&gt;&lt;authors&gt;&lt;author&gt;Bumpass, L.L., Martin, T.C., &amp;amp;Sweet, J.A,&lt;/author&gt;&lt;/authors&gt;&lt;/contributors&gt;&lt;titles&gt;&lt;title&gt;The impact of family background and early marital factors on marital disruption&lt;/title&gt;&lt;secondary-title&gt;Journal of Family issues&lt;/secondary-title&gt;&lt;/titles&gt;&lt;periodical&gt;&lt;full-title&gt;Journal of Family issues&lt;/full-title&gt;&lt;/periodical&gt;&lt;volume&gt;12&lt;/volume&gt;&lt;number&gt;1&lt;/number&gt;&lt;edition&gt;42&lt;/edition&gt;&lt;section&gt;22&lt;/section&gt;&lt;dates&gt;&lt;year&gt;1991&lt;/year&gt;&lt;/dates&gt;&lt;urls&gt;&lt;/urls&gt;&lt;language&gt;English&lt;/language&gt;&lt;/record&gt;&lt;/Cite&gt;&lt;/EndNote&gt;</w:instrText>
      </w:r>
      <w:r w:rsidR="004A79CE" w:rsidRPr="00BC2871">
        <w:fldChar w:fldCharType="separate"/>
      </w:r>
      <w:r w:rsidR="00D35297">
        <w:rPr>
          <w:noProof/>
        </w:rPr>
        <w:t>[</w:t>
      </w:r>
      <w:hyperlink w:anchor="_ENREF_6" w:tooltip="Amato, 1996 #3" w:history="1">
        <w:r w:rsidR="005530C5">
          <w:rPr>
            <w:noProof/>
          </w:rPr>
          <w:t>6</w:t>
        </w:r>
      </w:hyperlink>
      <w:r w:rsidR="00D35297">
        <w:rPr>
          <w:noProof/>
        </w:rPr>
        <w:t xml:space="preserve">, </w:t>
      </w:r>
      <w:hyperlink w:anchor="_ENREF_8" w:tooltip="Bumpass, 1991 #2" w:history="1">
        <w:r w:rsidR="005530C5">
          <w:rPr>
            <w:noProof/>
          </w:rPr>
          <w:t>8</w:t>
        </w:r>
      </w:hyperlink>
      <w:r w:rsidR="00D35297">
        <w:rPr>
          <w:noProof/>
        </w:rPr>
        <w:t>]</w:t>
      </w:r>
      <w:r w:rsidR="004A79CE" w:rsidRPr="00BC2871">
        <w:fldChar w:fldCharType="end"/>
      </w:r>
      <w:r>
        <w:t>. Tại Mỹ, nguy cơ ly hôn cao gấp hai lần ở những người có bố mẹ ly hôn. Đặc biệt, tỷ suất ly hôn đặc biệt cao hơn ở những cặp mà người chồng có bố mẹ ly hôn</w:t>
      </w:r>
      <w:r w:rsidR="004A79CE">
        <w:fldChar w:fldCharType="begin"/>
      </w:r>
      <w:r w:rsidR="00D35297">
        <w:instrText xml:space="preserve"> ADDIN EN.CITE &lt;EndNote&gt;&lt;Cite&gt;&lt;Author&gt;Bumpass&lt;/Author&gt;&lt;Year&gt;1991&lt;/Year&gt;&lt;RecNum&gt;2&lt;/RecNum&gt;&lt;DisplayText&gt;[8]&lt;/DisplayText&gt;&lt;record&gt;&lt;rec-number&gt;2&lt;/rec-number&gt;&lt;foreign-keys&gt;&lt;key app="EN" db-id="9xr2ftfpmdx5xoetapvxefzi9evvtdrzrfd0"&gt;2&lt;/key&gt;&lt;/foreign-keys&gt;&lt;ref-type name="Journal Article"&gt;17&lt;/ref-type&gt;&lt;contributors&gt;&lt;authors&gt;&lt;author&gt;Bumpass, L.L., Martin, T.C., &amp;amp;Sweet, J.A,&lt;/author&gt;&lt;/authors&gt;&lt;/contributors&gt;&lt;titles&gt;&lt;title&gt;The impact of family background and early marital factors on marital disruption&lt;/title&gt;&lt;secondary-title&gt;Journal of Family issues&lt;/secondary-title&gt;&lt;/titles&gt;&lt;periodical&gt;&lt;full-title&gt;Journal of Family issues&lt;/full-title&gt;&lt;/periodical&gt;&lt;volume&gt;12&lt;/volume&gt;&lt;number&gt;1&lt;/number&gt;&lt;edition&gt;42&lt;/edition&gt;&lt;section&gt;22&lt;/section&gt;&lt;dates&gt;&lt;year&gt;1991&lt;/year&gt;&lt;/dates&gt;&lt;urls&gt;&lt;/urls&gt;&lt;language&gt;English&lt;/language&gt;&lt;/record&gt;&lt;/Cite&gt;&lt;/EndNote&gt;</w:instrText>
      </w:r>
      <w:r w:rsidR="004A79CE">
        <w:fldChar w:fldCharType="separate"/>
      </w:r>
      <w:r w:rsidR="00D35297">
        <w:rPr>
          <w:noProof/>
        </w:rPr>
        <w:t>[</w:t>
      </w:r>
      <w:hyperlink w:anchor="_ENREF_8" w:tooltip="Bumpass, 1991 #2" w:history="1">
        <w:r w:rsidR="005530C5">
          <w:rPr>
            <w:noProof/>
          </w:rPr>
          <w:t>8</w:t>
        </w:r>
      </w:hyperlink>
      <w:r w:rsidR="00D35297">
        <w:rPr>
          <w:noProof/>
        </w:rPr>
        <w:t>]</w:t>
      </w:r>
      <w:r w:rsidR="004A79CE">
        <w:fldChar w:fldCharType="end"/>
      </w:r>
      <w:r>
        <w:t>. Bên cạnh đó, báo cáo năm 1996 của Amato cho thấy, những người mà bố mẹ ly hôn khi họ ở độ tuổi dưới 12 sẽ có nguy cơ ly hôn tăng lên tới 60%; trong khi đó nếu ở độ tuổi 13-19  bố mẹ  của họ ly hôn thì nguy cơ chỉ tăng thêm 23%. Đáng chú ý, nếu một người trên 20 tuổi mà bố mẹ ly hôn thì nguy cơ ly hôn của họ giảm đi tới 20%</w:t>
      </w:r>
      <w:r w:rsidR="004A79CE">
        <w:fldChar w:fldCharType="begin"/>
      </w:r>
      <w:r w:rsidR="00D35297">
        <w:instrText xml:space="preserve"> ADDIN EN.CITE &lt;EndNote&gt;&lt;Cite&gt;&lt;Author&gt;Amato&lt;/Author&gt;&lt;Year&gt;1996&lt;/Year&gt;&lt;RecNum&gt;3&lt;/RecNum&gt;&lt;DisplayText&gt;[6]&lt;/DisplayText&gt;&lt;record&gt;&lt;rec-number&gt;3&lt;/rec-number&gt;&lt;foreign-keys&gt;&lt;key app="EN" db-id="9xr2ftfpmdx5xoetapvxefzi9evvtdrzrfd0"&gt;3&lt;/key&gt;&lt;/foreign-keys&gt;&lt;ref-type name="Journal Article"&gt;17&lt;/ref-type&gt;&lt;contributors&gt;&lt;authors&gt;&lt;author&gt;Amato, P.R,&lt;/author&gt;&lt;/authors&gt;&lt;/contributors&gt;&lt;titles&gt;&lt;title&gt;Explaining the intergenearational transmission of divorce&lt;/title&gt;&lt;secondary-title&gt;Journal of Family issues&lt;/secondary-title&gt;&lt;/titles&gt;&lt;periodical&gt;&lt;full-title&gt;Journal of Family issues&lt;/full-title&gt;&lt;/periodical&gt;&lt;pages&gt;628-640&lt;/pages&gt;&lt;volume&gt;58&lt;/volume&gt;&lt;dates&gt;&lt;year&gt;1996&lt;/year&gt;&lt;/dates&gt;&lt;urls&gt;&lt;/urls&gt;&lt;language&gt;English&lt;/language&gt;&lt;/record&gt;&lt;/Cite&gt;&lt;/EndNote&gt;</w:instrText>
      </w:r>
      <w:r w:rsidR="004A79CE">
        <w:fldChar w:fldCharType="separate"/>
      </w:r>
      <w:r w:rsidR="00D35297">
        <w:rPr>
          <w:noProof/>
        </w:rPr>
        <w:t>[</w:t>
      </w:r>
      <w:hyperlink w:anchor="_ENREF_6" w:tooltip="Amato, 1996 #3" w:history="1">
        <w:r w:rsidR="005530C5">
          <w:rPr>
            <w:noProof/>
          </w:rPr>
          <w:t>6</w:t>
        </w:r>
      </w:hyperlink>
      <w:r w:rsidR="00D35297">
        <w:rPr>
          <w:noProof/>
        </w:rPr>
        <w:t>]</w:t>
      </w:r>
      <w:r w:rsidR="004A79CE">
        <w:fldChar w:fldCharType="end"/>
      </w:r>
      <w:r>
        <w:t>.</w:t>
      </w:r>
    </w:p>
    <w:p w:rsidR="00DB77E2" w:rsidRPr="00461A64" w:rsidRDefault="00DB77E2" w:rsidP="00DB77E2">
      <w:pPr>
        <w:pStyle w:val="Heading2"/>
        <w:numPr>
          <w:ilvl w:val="0"/>
          <w:numId w:val="9"/>
        </w:numPr>
        <w:rPr>
          <w:rFonts w:eastAsia="Times New Roman" w:cs="Times New Roman"/>
          <w:szCs w:val="20"/>
        </w:rPr>
      </w:pPr>
      <w:bookmarkStart w:id="14" w:name="_Toc404892389"/>
      <w:r w:rsidRPr="00461A64">
        <w:t xml:space="preserve">Thông tin chung về </w:t>
      </w:r>
      <w:r w:rsidR="005C069C" w:rsidRPr="00461A64">
        <w:t>thị xã Chí Linh và hệ thống CHILILAB</w:t>
      </w:r>
      <w:bookmarkEnd w:id="14"/>
    </w:p>
    <w:p w:rsidR="006A5C67" w:rsidRDefault="006A5C67" w:rsidP="00DB77E2">
      <w:r w:rsidRPr="006A5C67">
        <w:t>Thị xã</w:t>
      </w:r>
      <w:r>
        <w:t xml:space="preserve"> Chí Linh</w:t>
      </w:r>
      <w:r w:rsidRPr="006A5C67">
        <w:t xml:space="preserve"> nằm ở phía đông bắc tỉnh Hải Dương, cách trung tâm tỉnh 40 km. </w:t>
      </w:r>
      <w:r>
        <w:t>Thị xã có p</w:t>
      </w:r>
      <w:r w:rsidRPr="006A5C67">
        <w:t xml:space="preserve">hía đông giáp huyện </w:t>
      </w:r>
      <w:r>
        <w:t>Đông Triều, tỉnh Quảng Ninh, p</w:t>
      </w:r>
      <w:r w:rsidRPr="006A5C67">
        <w:t>hía tây giáp tỉnh Bắc Ninh</w:t>
      </w:r>
      <w:r>
        <w:t>, p</w:t>
      </w:r>
      <w:r w:rsidRPr="006A5C67">
        <w:t>hía nam giáp huyện Nam Sách</w:t>
      </w:r>
      <w:r>
        <w:t>, p</w:t>
      </w:r>
      <w:r w:rsidRPr="006A5C67">
        <w:t>hía bắc giáp tỉnh Bắc Giang.</w:t>
      </w:r>
      <w:r>
        <w:t xml:space="preserve"> </w:t>
      </w:r>
      <w:r w:rsidR="00DB77E2">
        <w:t xml:space="preserve">Thị xã có diện tích vào khoảng 300,54 km², gồm </w:t>
      </w:r>
      <w:r>
        <w:t>8 phường và 12 xã, trong đó có 13 xã phường ở khu vực miền núi, chiếm 76% diện tích và 56% dân số của toàn xã</w:t>
      </w:r>
      <w:r w:rsidR="00DB77E2">
        <w:t>. Dân số tại đây</w:t>
      </w:r>
      <w:r>
        <w:t xml:space="preserve"> là 157.418</w:t>
      </w:r>
      <w:r w:rsidR="00DB77E2">
        <w:t xml:space="preserve"> người (với tỉ lệ 50,</w:t>
      </w:r>
      <w:r>
        <w:t>8</w:t>
      </w:r>
      <w:r w:rsidR="00DB77E2">
        <w:t xml:space="preserve">% là </w:t>
      </w:r>
      <w:r>
        <w:t>nam</w:t>
      </w:r>
      <w:r w:rsidR="00DB77E2">
        <w:t xml:space="preserve"> và</w:t>
      </w:r>
      <w:r>
        <w:t xml:space="preserve"> 49,2</w:t>
      </w:r>
      <w:r w:rsidR="00DB77E2">
        <w:t xml:space="preserve">% </w:t>
      </w:r>
      <w:r>
        <w:t>là nữ</w:t>
      </w:r>
      <w:r w:rsidR="00DB77E2">
        <w:t xml:space="preserve">). Một số nhóm dân tộc thiểu số khác nhau sinh sống trên địa bàn </w:t>
      </w:r>
      <w:r w:rsidR="008A35DF">
        <w:t>thị xã bao gồm</w:t>
      </w:r>
      <w:r w:rsidR="00DB77E2">
        <w:t xml:space="preserve"> S</w:t>
      </w:r>
      <w:r w:rsidR="008A35DF">
        <w:t>á</w:t>
      </w:r>
      <w:r w:rsidR="00DB77E2">
        <w:t>n D</w:t>
      </w:r>
      <w:r w:rsidR="008A35DF">
        <w:t>ì</w:t>
      </w:r>
      <w:r w:rsidR="00DB77E2">
        <w:t>u, Trung Quốc, H'Mông, Tày, Nùng v</w:t>
      </w:r>
      <w:r>
        <w:t xml:space="preserve">à </w:t>
      </w:r>
      <w:r w:rsidR="005C069C">
        <w:t>một số dân tộc thiểu số khác</w:t>
      </w:r>
      <w:r w:rsidR="00F02464">
        <w:fldChar w:fldCharType="begin"/>
      </w:r>
      <w:r w:rsidR="00B42E26">
        <w:instrText xml:space="preserve"> ADDIN EN.CITE &lt;EndNote&gt;&lt;Cite&gt;&lt;Author&gt;Lê Thị Vui&lt;/Author&gt;&lt;Year&gt;2007&lt;/Year&gt;&lt;RecNum&gt;21&lt;/RecNum&gt;&lt;DisplayText&gt;[18]&lt;/DisplayText&gt;&lt;record&gt;&lt;rec-number&gt;21&lt;/rec-number&gt;&lt;foreign-keys&gt;&lt;key app="EN" db-id="9xr2ftfpmdx5xoetapvxefzi9evvtdrzrfd0"&gt;21&lt;/key&gt;&lt;/foreign-keys&gt;&lt;ref-type name="Journal Article"&gt;17&lt;/ref-type&gt;&lt;contributors&gt;&lt;authors&gt;&lt;author&gt;Lê Thị Vui,&lt;/author&gt;&lt;author&gt;Lê Cự Linh,&lt;/author&gt;&lt;author&gt;Phạm Việt Cường,&lt;/author&gt;&lt;/authors&gt;&lt;/contributors&gt;&lt;titles&gt;&lt;title&gt;Hệ thống giám sát dân số dịch tễ tại Chí Linh (CHILILAB): Các kết quả cơ bản từ số liệu giai đoạn 7/2004 - 6/2005&lt;/title&gt;&lt;secondary-title&gt;Tạp chí Y tế Công cộng&lt;/secondary-title&gt;&lt;/titles&gt;&lt;periodical&gt;&lt;full-title&gt;Tạp chí Y tế Công cộng&lt;/full-title&gt;&lt;/periodical&gt;&lt;pages&gt;21 - 27&lt;/pages&gt;&lt;volume&gt;Chương 2&lt;/volume&gt;&lt;dates&gt;&lt;year&gt;2007&lt;/year&gt;&lt;/dates&gt;&lt;urls&gt;&lt;/urls&gt;&lt;/record&gt;&lt;/Cite&gt;&lt;/EndNote&gt;</w:instrText>
      </w:r>
      <w:r w:rsidR="00F02464">
        <w:fldChar w:fldCharType="separate"/>
      </w:r>
      <w:r w:rsidR="00B42E26">
        <w:rPr>
          <w:noProof/>
        </w:rPr>
        <w:t>[</w:t>
      </w:r>
      <w:hyperlink w:anchor="_ENREF_18" w:tooltip="Lê Thị Vui, 2007 #21" w:history="1">
        <w:r w:rsidR="005530C5">
          <w:rPr>
            <w:noProof/>
          </w:rPr>
          <w:t>18</w:t>
        </w:r>
      </w:hyperlink>
      <w:r w:rsidR="00B42E26">
        <w:rPr>
          <w:noProof/>
        </w:rPr>
        <w:t>]</w:t>
      </w:r>
      <w:r w:rsidR="00F02464">
        <w:fldChar w:fldCharType="end"/>
      </w:r>
      <w:r w:rsidR="005C069C">
        <w:t>.</w:t>
      </w:r>
    </w:p>
    <w:p w:rsidR="00D93CF3" w:rsidRDefault="00D93CF3" w:rsidP="00DB77E2">
      <w:r>
        <w:lastRenderedPageBreak/>
        <w:t>Vào tháng 6/2003, trường Đại học Y tế Công cộng Hà Nội kết hợp với Ủy ban nhân dân huyện Chí Linh, trong đó đối tác chính là Trung tâm y tế huyện, đã tiến hành xây dựng hệ thống thí nghiệm thực địa điều tra nhân khẩu và dịch tễ (gọi tắt là CHILILAB). Về bản chất đây là hệ thống giám sát định kỳ dân số và dịch tễ học (Demographic – Epidemiology Surveillance System) tại cộng đồng. Mục đích của hệ thống là cung cấp những bộ số liệu cơ bản về dân số học, kinh tế văn hóa xã hội và bệnh tật của cộng đồng và theo dõi định kỳ các thông tin cơ bản trên trong khoảng thời gian dài. Dựa trên cơ sở của số liệu được thu thập một cách xác thực, dọc và kéo dài theo thời gian, các nhà nghiên cứu có thể xác định được các biến động về kinh tế, văn hóa xã hội và sức khỏe cộng đồng một cách có hệ thống, các yếu tố nguy cơ/căn nguyên ảnh hưởng đến tình trạng sức khỏe cộng đồng, làm cơ sở cho việc triển khai, đánh giá các tác động của n</w:t>
      </w:r>
      <w:r w:rsidR="005C069C">
        <w:t>hững chương trình can thiệp</w:t>
      </w:r>
      <w:r w:rsidR="00F02464">
        <w:fldChar w:fldCharType="begin"/>
      </w:r>
      <w:r w:rsidR="00B42E26">
        <w:instrText xml:space="preserve"> ADDIN EN.CITE &lt;EndNote&gt;&lt;Cite&gt;&lt;Author&gt;Cổng thông tin điện tử thị xã Chí Linh&lt;/Author&gt;&lt;RecNum&gt;22&lt;/RecNum&gt;&lt;DisplayText&gt;[17]&lt;/DisplayText&gt;&lt;record&gt;&lt;rec-number&gt;22&lt;/rec-number&gt;&lt;foreign-keys&gt;&lt;key app="EN" db-id="9xr2ftfpmdx5xoetapvxefzi9evvtdrzrfd0"&gt;22&lt;/key&gt;&lt;/foreign-keys&gt;&lt;ref-type name="Web Page"&gt;12&lt;/ref-type&gt;&lt;contributors&gt;&lt;authors&gt;&lt;author&gt;Cổng thông tin điện tử thị xã Chí Linh,&lt;/author&gt;&lt;/authors&gt;&lt;/contributors&gt;&lt;titles&gt;&lt;/titles&gt;&lt;dates&gt;&lt;/dates&gt;&lt;urls&gt;&lt;related-urls&gt;&lt;url&gt;http://chilinh.org.vn/portal/news/topic/257/&lt;/url&gt;&lt;/related-urls&gt;&lt;/urls&gt;&lt;custom1&gt;2014&lt;/custom1&gt;&lt;custom2&gt;12/11&lt;/custom2&gt;&lt;/record&gt;&lt;/Cite&gt;&lt;/EndNote&gt;</w:instrText>
      </w:r>
      <w:r w:rsidR="00F02464">
        <w:fldChar w:fldCharType="separate"/>
      </w:r>
      <w:r w:rsidR="00B42E26">
        <w:rPr>
          <w:noProof/>
        </w:rPr>
        <w:t>[</w:t>
      </w:r>
      <w:hyperlink w:anchor="_ENREF_17" w:tooltip="Cổng thông tin điện tử thị xã Chí Linh,  #22" w:history="1">
        <w:r w:rsidR="005530C5">
          <w:rPr>
            <w:noProof/>
          </w:rPr>
          <w:t>17</w:t>
        </w:r>
      </w:hyperlink>
      <w:r w:rsidR="00B42E26">
        <w:rPr>
          <w:noProof/>
        </w:rPr>
        <w:t>]</w:t>
      </w:r>
      <w:r w:rsidR="00F02464">
        <w:fldChar w:fldCharType="end"/>
      </w:r>
      <w:r w:rsidR="005C069C">
        <w:t>.</w:t>
      </w:r>
    </w:p>
    <w:p w:rsidR="00511AB3" w:rsidRPr="00514E80" w:rsidRDefault="00511AB3" w:rsidP="00DB77E2">
      <w:r>
        <w:br w:type="page"/>
      </w:r>
    </w:p>
    <w:p w:rsidR="00D75FEE" w:rsidRDefault="00D75FEE" w:rsidP="00511AB3">
      <w:pPr>
        <w:pStyle w:val="Heading1"/>
      </w:pPr>
      <w:bookmarkStart w:id="15" w:name="_Toc404892390"/>
      <w:r>
        <w:lastRenderedPageBreak/>
        <w:t>Phương pháp nghiên cứu</w:t>
      </w:r>
      <w:bookmarkEnd w:id="15"/>
    </w:p>
    <w:p w:rsidR="00484DEF" w:rsidRDefault="00484DEF" w:rsidP="00484DEF">
      <w:pPr>
        <w:pStyle w:val="Heading2"/>
        <w:numPr>
          <w:ilvl w:val="0"/>
          <w:numId w:val="10"/>
        </w:numPr>
      </w:pPr>
      <w:bookmarkStart w:id="16" w:name="_Toc404892391"/>
      <w:r>
        <w:t>Thông tin về số liệu</w:t>
      </w:r>
      <w:r w:rsidR="0053031C">
        <w:t xml:space="preserve"> tại</w:t>
      </w:r>
      <w:r>
        <w:t xml:space="preserve"> CHILILAB</w:t>
      </w:r>
      <w:bookmarkEnd w:id="16"/>
    </w:p>
    <w:p w:rsidR="007217C3" w:rsidRDefault="007217C3" w:rsidP="006C5E12">
      <w:r>
        <w:t xml:space="preserve">Nghiên cứu </w:t>
      </w:r>
      <w:r w:rsidR="0053031C">
        <w:t xml:space="preserve">này </w:t>
      </w:r>
      <w:r>
        <w:t>sử dụng số liệu thu thập bởi hệ thống Giám sát dân số - dịch tễ học tại Chí Linh (CHILILAB</w:t>
      </w:r>
      <w:r w:rsidR="000920C7">
        <w:t>) trong giai đoạn từ 2004-2013</w:t>
      </w:r>
      <w:r>
        <w:t xml:space="preserve">. </w:t>
      </w:r>
      <w:r w:rsidR="00E13877">
        <w:t xml:space="preserve">Thiết kế tổng thể của cơ sở thực địa CHILILAB là một hệ thống giám sát dân số và dịch tễ định kỳ, dọc theo thời gian (surveillance system and follow-up study). Tháng 7/2004 hệ thống CHILILAB đã được tiến hành trên địa bàn bao gồm 7 xã/thị trấn thuộc huyện Chí Linh, tỉnh Hải Dương (Sao Đỏ, Phả Lại, Bến Tắm, An Lạc, Văn An, Lê Lợi, Hoàng Tiến). </w:t>
      </w:r>
      <w:r w:rsidRPr="004A7A1B">
        <w:t>Hệ thống giám sát dân số và dịch tễ học tại thực địa</w:t>
      </w:r>
      <w:r>
        <w:t xml:space="preserve"> đã tiến hành thu thập thông tin qua hai loại điều tra là Điều tra cơ bản và Điều tra cập nhật:</w:t>
      </w:r>
    </w:p>
    <w:p w:rsidR="00A06265" w:rsidRPr="00A06265" w:rsidRDefault="007217C3" w:rsidP="00A06265">
      <w:pPr>
        <w:pStyle w:val="ListParagraph"/>
        <w:numPr>
          <w:ilvl w:val="0"/>
          <w:numId w:val="6"/>
        </w:numPr>
      </w:pPr>
      <w:r w:rsidRPr="006C5E12">
        <w:rPr>
          <w:rFonts w:hint="eastAsia"/>
          <w:lang w:val="en-GB"/>
        </w:rPr>
        <w:t>Đ</w:t>
      </w:r>
      <w:r w:rsidRPr="006C5E12">
        <w:rPr>
          <w:lang w:val="en-GB"/>
        </w:rPr>
        <w:t>iều tra cơ bản (2</w:t>
      </w:r>
      <w:r w:rsidR="00A44663">
        <w:rPr>
          <w:lang w:val="en-GB"/>
        </w:rPr>
        <w:t xml:space="preserve"> </w:t>
      </w:r>
      <w:r w:rsidRPr="006C5E12">
        <w:rPr>
          <w:lang w:val="en-GB"/>
        </w:rPr>
        <w:t xml:space="preserve">năm/lần): Tiến hành lần thứ nhất vào tháng 7/2004, các lần tiếp theo lần lượt được tiến hành vào tháng 7/2006, tháng 7/2008, tháng 7/2010, tháng 7/2012. </w:t>
      </w:r>
      <w:r w:rsidR="00A06265">
        <w:rPr>
          <w:lang w:val="en-GB"/>
        </w:rPr>
        <w:t>Các phiếu điều tra được sử dụng trong điều tra cơ bản bao gồm:</w:t>
      </w:r>
    </w:p>
    <w:p w:rsidR="00A06265" w:rsidRPr="00A06265" w:rsidRDefault="007217C3" w:rsidP="00A06265">
      <w:pPr>
        <w:pStyle w:val="ListParagraph"/>
        <w:numPr>
          <w:ilvl w:val="0"/>
          <w:numId w:val="11"/>
        </w:numPr>
      </w:pPr>
      <w:r w:rsidRPr="00A06265">
        <w:rPr>
          <w:szCs w:val="24"/>
        </w:rPr>
        <w:t>Các phiếu Q (Q1, Q2, Q3): phiếu sàng lọc phát hiện các sự kiện thay đổi trong gia đình.</w:t>
      </w:r>
    </w:p>
    <w:p w:rsidR="00A06265" w:rsidRPr="00A06265" w:rsidRDefault="007217C3" w:rsidP="00A06265">
      <w:pPr>
        <w:pStyle w:val="ListParagraph"/>
        <w:numPr>
          <w:ilvl w:val="0"/>
          <w:numId w:val="11"/>
        </w:numPr>
      </w:pPr>
      <w:r w:rsidRPr="00A06265">
        <w:rPr>
          <w:szCs w:val="24"/>
        </w:rPr>
        <w:t>Phiếu N: t</w:t>
      </w:r>
      <w:r w:rsidR="00A06265" w:rsidRPr="00A06265">
        <w:rPr>
          <w:szCs w:val="24"/>
        </w:rPr>
        <w:t>hông tin chung căn nhà sử dụng</w:t>
      </w:r>
    </w:p>
    <w:p w:rsidR="00A06265" w:rsidRPr="00A06265" w:rsidRDefault="007217C3" w:rsidP="00A06265">
      <w:pPr>
        <w:pStyle w:val="ListParagraph"/>
        <w:numPr>
          <w:ilvl w:val="0"/>
          <w:numId w:val="11"/>
        </w:numPr>
      </w:pPr>
      <w:r w:rsidRPr="00A06265">
        <w:rPr>
          <w:szCs w:val="24"/>
        </w:rPr>
        <w:t>Phiếu C: thu thập t</w:t>
      </w:r>
      <w:r w:rsidR="00A06265" w:rsidRPr="00A06265">
        <w:rPr>
          <w:szCs w:val="24"/>
        </w:rPr>
        <w:t>hông tin thành viên hộ gia đình</w:t>
      </w:r>
    </w:p>
    <w:p w:rsidR="007217C3" w:rsidRPr="00A06265" w:rsidRDefault="007217C3" w:rsidP="00A06265">
      <w:pPr>
        <w:pStyle w:val="ListParagraph"/>
        <w:numPr>
          <w:ilvl w:val="0"/>
          <w:numId w:val="11"/>
        </w:numPr>
      </w:pPr>
      <w:r w:rsidRPr="00A06265">
        <w:rPr>
          <w:szCs w:val="24"/>
        </w:rPr>
        <w:t>Phiếu H (H1, H2): thông tin hộ gia đình, về căn nhà, về tình hình kinh tế của hộ gia đình (HGĐ)</w:t>
      </w:r>
    </w:p>
    <w:p w:rsidR="007217C3" w:rsidRDefault="007217C3" w:rsidP="00DB77E2">
      <w:pPr>
        <w:pStyle w:val="ListParagraph"/>
        <w:numPr>
          <w:ilvl w:val="0"/>
          <w:numId w:val="6"/>
        </w:numPr>
      </w:pPr>
      <w:r>
        <w:t>Điều tra cập nhật:</w:t>
      </w:r>
    </w:p>
    <w:p w:rsidR="007217C3" w:rsidRDefault="007217C3" w:rsidP="00A44663">
      <w:r>
        <w:t>Điều tra cập nhật sẽ được tiến hành với các mốc thời gian như sau:</w:t>
      </w:r>
    </w:p>
    <w:p w:rsidR="007217C3" w:rsidRPr="004A7A1B" w:rsidRDefault="00EC7943" w:rsidP="00A44663">
      <w:pPr>
        <w:pStyle w:val="ListParagraph"/>
        <w:numPr>
          <w:ilvl w:val="0"/>
          <w:numId w:val="12"/>
        </w:numPr>
      </w:pPr>
      <w:r>
        <w:t>2004 – 2006</w:t>
      </w:r>
      <w:r w:rsidR="007217C3" w:rsidRPr="004A7A1B">
        <w:t>: các vòng điều tra cập nhật định kỳ được thực hiện 3 tháng/lần.</w:t>
      </w:r>
    </w:p>
    <w:p w:rsidR="007217C3" w:rsidRPr="004A7A1B" w:rsidRDefault="006C725F" w:rsidP="00A44663">
      <w:pPr>
        <w:pStyle w:val="ListParagraph"/>
        <w:numPr>
          <w:ilvl w:val="0"/>
          <w:numId w:val="12"/>
        </w:numPr>
      </w:pPr>
      <w:r>
        <w:lastRenderedPageBreak/>
        <w:t>2007 – 2008</w:t>
      </w:r>
      <w:r w:rsidR="007217C3" w:rsidRPr="004A7A1B">
        <w:t>:  các vòng điều tra cập nhật định kỳ được thực hiện 4 tháng/lần.</w:t>
      </w:r>
    </w:p>
    <w:p w:rsidR="007217C3" w:rsidRDefault="007217C3" w:rsidP="00A44663">
      <w:pPr>
        <w:pStyle w:val="ListParagraph"/>
        <w:numPr>
          <w:ilvl w:val="0"/>
          <w:numId w:val="12"/>
        </w:numPr>
      </w:pPr>
      <w:r w:rsidRPr="004A7A1B">
        <w:t>2009 – 201</w:t>
      </w:r>
      <w:r w:rsidR="000920C7">
        <w:t>3</w:t>
      </w:r>
      <w:r w:rsidRPr="004A7A1B">
        <w:t>: các vòng điều tra cập nhật định kỳ được thực hiện 6 tháng/lần.</w:t>
      </w:r>
    </w:p>
    <w:p w:rsidR="007217C3" w:rsidRDefault="007217C3" w:rsidP="00A44663">
      <w:r>
        <w:t xml:space="preserve">Các phiếu được sử dụng trong Điều tra cập nhật bao gồm: </w:t>
      </w:r>
      <w:r w:rsidRPr="004A7A1B">
        <w:t>Phiếu Q (Q1, Q2, Q3): phiếu sàng lọc phát hiện các sự kiện thay đổi trong gia đình.</w:t>
      </w:r>
      <w:r>
        <w:t xml:space="preserve"> </w:t>
      </w:r>
      <w:r w:rsidRPr="004A7A1B">
        <w:t>Các phiếu sự kiện được sử dụng khi gia đình có sự kiện xảy ra (TH1, TH2, CU, CH, DC, HN).</w:t>
      </w:r>
    </w:p>
    <w:p w:rsidR="00A44663" w:rsidRDefault="00E13877" w:rsidP="00A44663">
      <w:r>
        <w:t xml:space="preserve">Số liệu được thu thập bằng bộ câu hỏi có cấu trúc, điều tra viên phỏng vấn các thông tin về hộ gia đình trong điều tra cơ bản (baseline) và các biến động về dân cư (sinh, chết, di cư, hôn nhân, thai sản v.v…) tại các vòng điều tra cập nhật. </w:t>
      </w:r>
      <w:r w:rsidR="00802A58">
        <w:t>Thông tin của mỗi vòng điều tra được</w:t>
      </w:r>
      <w:r>
        <w:t xml:space="preserve"> lưu trữ riêng rẽ trong các bộ</w:t>
      </w:r>
      <w:r w:rsidR="00802A58">
        <w:t xml:space="preserve"> số liệu của mỗi vòng. </w:t>
      </w:r>
      <w:r w:rsidR="00A44663">
        <w:t xml:space="preserve">Các số liệu </w:t>
      </w:r>
      <w:r w:rsidR="006C725F">
        <w:t xml:space="preserve">lưu trữ trong cơ sở dữ liệu được trình bày dưới dạng </w:t>
      </w:r>
      <w:r w:rsidR="006C725F" w:rsidRPr="006C725F">
        <w:rPr>
          <w:i/>
        </w:rPr>
        <w:t>ngang</w:t>
      </w:r>
      <w:r w:rsidR="006C725F">
        <w:t xml:space="preserve">, </w:t>
      </w:r>
      <w:r w:rsidR="00C801AB">
        <w:t xml:space="preserve">trong đó mỗi hàng ngang là các thông tin của đối tượng </w:t>
      </w:r>
      <w:r w:rsidR="00802A58">
        <w:t xml:space="preserve">(theo từng vòng) ứng </w:t>
      </w:r>
      <w:r w:rsidR="00C801AB">
        <w:t xml:space="preserve">với </w:t>
      </w:r>
      <w:r w:rsidR="00802A58">
        <w:t>mã số cá nhân riêng</w:t>
      </w:r>
      <w:r w:rsidR="00EC7943">
        <w:t xml:space="preserve"> của đối tượng đó.</w:t>
      </w:r>
      <w:r w:rsidR="00802A58">
        <w:t xml:space="preserve"> Hình </w:t>
      </w:r>
      <w:r w:rsidR="00EF087E">
        <w:t>1 cho biết</w:t>
      </w:r>
      <w:r w:rsidR="0089385A">
        <w:t xml:space="preserve"> ví dụ về</w:t>
      </w:r>
      <w:r w:rsidR="00EF087E">
        <w:t xml:space="preserve"> cách trình bày số liệu về đối tượng trong vòng điều tra</w:t>
      </w:r>
      <w:r w:rsidR="00275CC9">
        <w:t xml:space="preserve"> cơ bản</w:t>
      </w:r>
      <w:r w:rsidR="00EF087E">
        <w:t xml:space="preserve"> thứ nhất</w:t>
      </w:r>
      <w:r w:rsidR="00EC7943">
        <w:t>:</w:t>
      </w:r>
    </w:p>
    <w:p w:rsidR="00EF087E" w:rsidRDefault="00EF087E" w:rsidP="00EF087E">
      <w:pPr>
        <w:keepNext/>
      </w:pPr>
      <w:r>
        <w:rPr>
          <w:noProof/>
        </w:rPr>
        <w:drawing>
          <wp:inline distT="0" distB="0" distL="0" distR="0" wp14:anchorId="337D46BE" wp14:editId="680FC295">
            <wp:extent cx="5348736" cy="2429301"/>
            <wp:effectExtent l="0" t="0" r="444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apture3.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374532" cy="2441017"/>
                    </a:xfrm>
                    <a:prstGeom prst="rect">
                      <a:avLst/>
                    </a:prstGeom>
                  </pic:spPr>
                </pic:pic>
              </a:graphicData>
            </a:graphic>
          </wp:inline>
        </w:drawing>
      </w:r>
    </w:p>
    <w:p w:rsidR="00EC7943" w:rsidRDefault="00B84040" w:rsidP="00B84040">
      <w:pPr>
        <w:pStyle w:val="Caption"/>
      </w:pPr>
      <w:bookmarkStart w:id="17" w:name="_Toc404891964"/>
      <w:r>
        <w:t xml:space="preserve">Hình </w:t>
      </w:r>
      <w:r w:rsidR="009E2ABE">
        <w:fldChar w:fldCharType="begin"/>
      </w:r>
      <w:r w:rsidR="009E2ABE">
        <w:instrText xml:space="preserve"> SEQ Hình \* ARABIC </w:instrText>
      </w:r>
      <w:r w:rsidR="009E2ABE">
        <w:fldChar w:fldCharType="separate"/>
      </w:r>
      <w:r>
        <w:rPr>
          <w:noProof/>
        </w:rPr>
        <w:t>1</w:t>
      </w:r>
      <w:r w:rsidR="009E2ABE">
        <w:rPr>
          <w:noProof/>
        </w:rPr>
        <w:fldChar w:fldCharType="end"/>
      </w:r>
      <w:r w:rsidR="00EF087E">
        <w:t>: Trình bày số liệu của CHILILAB trong vòng điều tra</w:t>
      </w:r>
      <w:r w:rsidR="00275CC9">
        <w:t xml:space="preserve"> cơ bản</w:t>
      </w:r>
      <w:r w:rsidR="00EF087E">
        <w:t xml:space="preserve"> thứ nhất</w:t>
      </w:r>
      <w:bookmarkEnd w:id="17"/>
    </w:p>
    <w:p w:rsidR="007217C3" w:rsidRDefault="007217C3" w:rsidP="00EC7943">
      <w:pPr>
        <w:pStyle w:val="Heading2"/>
        <w:numPr>
          <w:ilvl w:val="0"/>
          <w:numId w:val="10"/>
        </w:numPr>
      </w:pPr>
      <w:bookmarkStart w:id="18" w:name="_Toc404892392"/>
      <w:r w:rsidRPr="00DB77E2">
        <w:lastRenderedPageBreak/>
        <w:t>Đối</w:t>
      </w:r>
      <w:r>
        <w:t xml:space="preserve"> tượng nghiên cứu</w:t>
      </w:r>
      <w:bookmarkEnd w:id="18"/>
    </w:p>
    <w:p w:rsidR="007217C3" w:rsidRPr="003B1745" w:rsidRDefault="007217C3" w:rsidP="007217C3">
      <w:r w:rsidRPr="004A6F07">
        <w:rPr>
          <w:lang w:val="en-GB"/>
        </w:rPr>
        <w:t xml:space="preserve">Toàn bộ </w:t>
      </w:r>
      <w:r>
        <w:rPr>
          <w:lang w:val="en-GB"/>
        </w:rPr>
        <w:t xml:space="preserve">đối tượng </w:t>
      </w:r>
      <w:r w:rsidR="00EF087E">
        <w:rPr>
          <w:lang w:val="en-GB"/>
        </w:rPr>
        <w:t>được</w:t>
      </w:r>
      <w:r>
        <w:rPr>
          <w:lang w:val="en-GB"/>
        </w:rPr>
        <w:t xml:space="preserve"> </w:t>
      </w:r>
      <w:r w:rsidR="00EF087E">
        <w:rPr>
          <w:lang w:val="en-GB"/>
        </w:rPr>
        <w:t>ghi nhận tình trạng</w:t>
      </w:r>
      <w:r>
        <w:rPr>
          <w:lang w:val="en-GB"/>
        </w:rPr>
        <w:t xml:space="preserve"> kết hôn/ly hôn </w:t>
      </w:r>
      <w:r w:rsidR="00CF6761">
        <w:rPr>
          <w:lang w:val="en-GB"/>
        </w:rPr>
        <w:t>trong phạm vi</w:t>
      </w:r>
      <w:r w:rsidRPr="004A6F07">
        <w:rPr>
          <w:lang w:val="en-GB"/>
        </w:rPr>
        <w:t xml:space="preserve"> 7 xã/thị t</w:t>
      </w:r>
      <w:r>
        <w:rPr>
          <w:lang w:val="en-GB"/>
        </w:rPr>
        <w:t>rấn của huyện Chí Linh</w:t>
      </w:r>
      <w:r w:rsidR="00B8761D">
        <w:rPr>
          <w:lang w:val="en-GB"/>
        </w:rPr>
        <w:t xml:space="preserve"> thuộc cơ sở dữ liệu của CHILILAB</w:t>
      </w:r>
      <w:r>
        <w:rPr>
          <w:lang w:val="en-GB"/>
        </w:rPr>
        <w:t xml:space="preserve"> trong khoảng thời gian từ</w:t>
      </w:r>
      <w:r w:rsidR="00EF087E">
        <w:rPr>
          <w:lang w:val="en-GB"/>
        </w:rPr>
        <w:t xml:space="preserve"> tháng 07/2004 đến tháng 07/2013</w:t>
      </w:r>
      <w:r>
        <w:rPr>
          <w:lang w:val="en-GB"/>
        </w:rPr>
        <w:t>.</w:t>
      </w:r>
    </w:p>
    <w:p w:rsidR="007217C3" w:rsidRDefault="007217C3" w:rsidP="00EC7943">
      <w:pPr>
        <w:pStyle w:val="Heading2"/>
        <w:numPr>
          <w:ilvl w:val="0"/>
          <w:numId w:val="10"/>
        </w:numPr>
      </w:pPr>
      <w:bookmarkStart w:id="19" w:name="_Toc404892393"/>
      <w:r w:rsidRPr="00536026">
        <w:t>Phương pháp nghiên cứu</w:t>
      </w:r>
      <w:bookmarkEnd w:id="19"/>
    </w:p>
    <w:p w:rsidR="000920C7" w:rsidRDefault="00E26B81" w:rsidP="007217C3">
      <w:r>
        <w:t xml:space="preserve">Số liệu của CHILILAB </w:t>
      </w:r>
      <w:r w:rsidR="00063F50">
        <w:t xml:space="preserve">tại mỗi vòng </w:t>
      </w:r>
      <w:r>
        <w:t>được chia thành các file số liệu với từng loại phiếu mà các điều tra viên tại CHILILAB đã thu th</w:t>
      </w:r>
      <w:r w:rsidR="00063F50">
        <w:t xml:space="preserve">ập tại cộng đồng, được nhập vào </w:t>
      </w:r>
      <w:r>
        <w:t>cơ sở dữ liệu thông qua phần mềm nhập liệu chuyên dụng.</w:t>
      </w:r>
    </w:p>
    <w:p w:rsidR="009F4ABE" w:rsidRDefault="009F4ABE" w:rsidP="007217C3">
      <w:r>
        <w:t xml:space="preserve">Nhóm nghiên cứu đã tiến hành </w:t>
      </w:r>
      <w:r w:rsidR="000827C2">
        <w:t>sử dụng phần mềm STATA phiên bản 13 nhằm kết xuất</w:t>
      </w:r>
      <w:r>
        <w:t xml:space="preserve"> các file số liệu của cùng một loại phiếu điều tra này thành một file tổng hợp</w:t>
      </w:r>
      <w:r w:rsidR="0053031C">
        <w:t xml:space="preserve"> tương ứng với loại phiếu đó</w:t>
      </w:r>
      <w:r>
        <w:t xml:space="preserve"> bao gồm thông tin của đối tượng qua 10 vòng điều tra (đánh số từ 0 đến 9) (Hình 2)</w:t>
      </w:r>
    </w:p>
    <w:p w:rsidR="009F4ABE" w:rsidRDefault="009F4ABE" w:rsidP="009F4ABE">
      <w:pPr>
        <w:keepNext/>
      </w:pPr>
      <w:r>
        <w:rPr>
          <w:noProof/>
        </w:rPr>
        <w:drawing>
          <wp:inline distT="0" distB="0" distL="0" distR="0" wp14:anchorId="3FA8CCFC" wp14:editId="49CCA6E1">
            <wp:extent cx="5349240" cy="2560320"/>
            <wp:effectExtent l="0" t="0" r="381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apture4.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385203" cy="2577533"/>
                    </a:xfrm>
                    <a:prstGeom prst="rect">
                      <a:avLst/>
                    </a:prstGeom>
                  </pic:spPr>
                </pic:pic>
              </a:graphicData>
            </a:graphic>
          </wp:inline>
        </w:drawing>
      </w:r>
    </w:p>
    <w:p w:rsidR="009F4ABE" w:rsidRDefault="00B84040" w:rsidP="00B84040">
      <w:pPr>
        <w:pStyle w:val="Caption"/>
      </w:pPr>
      <w:bookmarkStart w:id="20" w:name="_Toc404891965"/>
      <w:r>
        <w:t xml:space="preserve">Hình </w:t>
      </w:r>
      <w:r w:rsidR="009E2ABE">
        <w:fldChar w:fldCharType="begin"/>
      </w:r>
      <w:r w:rsidR="009E2ABE">
        <w:instrText xml:space="preserve"> SEQ Hình \* ARABIC </w:instrText>
      </w:r>
      <w:r w:rsidR="009E2ABE">
        <w:fldChar w:fldCharType="separate"/>
      </w:r>
      <w:r>
        <w:rPr>
          <w:noProof/>
        </w:rPr>
        <w:t>2</w:t>
      </w:r>
      <w:r w:rsidR="009E2ABE">
        <w:rPr>
          <w:noProof/>
        </w:rPr>
        <w:fldChar w:fldCharType="end"/>
      </w:r>
      <w:r w:rsidR="009F4ABE">
        <w:t>: Số liệu sau khi tổng hợp lại theo 10 vòng điều tra</w:t>
      </w:r>
      <w:bookmarkEnd w:id="20"/>
    </w:p>
    <w:p w:rsidR="007217C3" w:rsidRDefault="007279FF" w:rsidP="007217C3">
      <w:r>
        <w:t>Sau khi có bộ số liệu tổng hợp của từng loại phiếu, n</w:t>
      </w:r>
      <w:r w:rsidR="000827C2">
        <w:t>hóm nghiên cứu sử dụng phần mềm SPSS phiên bản 22 nhằm ghép nối để có kết xuất ra được bộ số liệu tổng thể</w:t>
      </w:r>
      <w:r>
        <w:t xml:space="preserve">. </w:t>
      </w:r>
      <w:r w:rsidR="00C2182B">
        <w:t xml:space="preserve">Số liệu của các </w:t>
      </w:r>
      <w:r w:rsidR="0089385A">
        <w:t>loại phiếu</w:t>
      </w:r>
      <w:r>
        <w:t xml:space="preserve"> được sử dụng bao gồm: phiếu C (</w:t>
      </w:r>
      <w:r w:rsidRPr="00A06265">
        <w:rPr>
          <w:szCs w:val="24"/>
        </w:rPr>
        <w:t>thu thập thông tin thành viên hộ gia đình</w:t>
      </w:r>
      <w:r>
        <w:rPr>
          <w:szCs w:val="24"/>
        </w:rPr>
        <w:t>), phiếu HN, DC (thu thập thông tin về các sự kiện xảy ra trong gia đình).</w:t>
      </w:r>
      <w:r>
        <w:t xml:space="preserve"> </w:t>
      </w:r>
      <w:r w:rsidR="007217C3">
        <w:t xml:space="preserve">Bộ số liệu </w:t>
      </w:r>
      <w:r w:rsidR="008747DD">
        <w:t xml:space="preserve">tổng </w:t>
      </w:r>
      <w:r w:rsidR="002E2F66">
        <w:t>thể</w:t>
      </w:r>
      <w:r w:rsidR="008747DD">
        <w:t xml:space="preserve"> bao gồm các biến/nhóm biến như sau</w:t>
      </w:r>
      <w:r w:rsidR="007217C3">
        <w:t>:</w:t>
      </w:r>
    </w:p>
    <w:p w:rsidR="007217C3" w:rsidRDefault="007217C3" w:rsidP="00EC7943">
      <w:pPr>
        <w:pStyle w:val="ListParagraph"/>
        <w:numPr>
          <w:ilvl w:val="0"/>
          <w:numId w:val="14"/>
        </w:numPr>
      </w:pPr>
      <w:r>
        <w:t xml:space="preserve">Mã số </w:t>
      </w:r>
      <w:r w:rsidR="008747DD">
        <w:t xml:space="preserve">cá nhân </w:t>
      </w:r>
      <w:r>
        <w:t>của đối tượng</w:t>
      </w:r>
    </w:p>
    <w:p w:rsidR="00EC7943" w:rsidRDefault="007217C3" w:rsidP="00EC7943">
      <w:pPr>
        <w:pStyle w:val="ListParagraph"/>
        <w:numPr>
          <w:ilvl w:val="0"/>
          <w:numId w:val="14"/>
        </w:numPr>
      </w:pPr>
      <w:r>
        <w:t>Số thứ tự vòng điều tra thông tin của đối tượng</w:t>
      </w:r>
    </w:p>
    <w:p w:rsidR="00EC7943" w:rsidRDefault="007217C3" w:rsidP="00EC7943">
      <w:pPr>
        <w:pStyle w:val="ListParagraph"/>
        <w:numPr>
          <w:ilvl w:val="0"/>
          <w:numId w:val="14"/>
        </w:numPr>
      </w:pPr>
      <w:r>
        <w:t>Năm tiến hành vòng điều tra thông tin của đối tượng</w:t>
      </w:r>
    </w:p>
    <w:p w:rsidR="00EC7943" w:rsidRDefault="008747DD" w:rsidP="00EC7943">
      <w:pPr>
        <w:pStyle w:val="ListParagraph"/>
        <w:numPr>
          <w:ilvl w:val="0"/>
          <w:numId w:val="14"/>
        </w:numPr>
      </w:pPr>
      <w:r>
        <w:t>T</w:t>
      </w:r>
      <w:r w:rsidR="007217C3">
        <w:t>ình trạng hôn nhân của đối tượng tương ứng với các vòng điều tra</w:t>
      </w:r>
    </w:p>
    <w:p w:rsidR="00EC7943" w:rsidRDefault="000C102C" w:rsidP="00EC7943">
      <w:pPr>
        <w:pStyle w:val="ListParagraph"/>
        <w:numPr>
          <w:ilvl w:val="0"/>
          <w:numId w:val="14"/>
        </w:numPr>
      </w:pPr>
      <w:r>
        <w:t>Nhóm</w:t>
      </w:r>
      <w:r w:rsidR="007217C3">
        <w:t xml:space="preserve"> biến về thông tin chung</w:t>
      </w:r>
      <w:r>
        <w:t xml:space="preserve"> của đối tượng</w:t>
      </w:r>
      <w:r w:rsidR="007217C3">
        <w:t xml:space="preserve"> (tuổi, giới tính, nghề nghiệp, trình độ học vấn</w:t>
      </w:r>
      <w:r w:rsidR="008747DD">
        <w:t>, dân tộc</w:t>
      </w:r>
      <w:r w:rsidR="007217C3">
        <w:t>) tương ứng với các vòng điều tra</w:t>
      </w:r>
    </w:p>
    <w:p w:rsidR="007217C3" w:rsidRPr="00D8496B" w:rsidRDefault="007279FF" w:rsidP="00EC7943">
      <w:pPr>
        <w:pStyle w:val="ListParagraph"/>
        <w:numPr>
          <w:ilvl w:val="0"/>
          <w:numId w:val="14"/>
        </w:numPr>
      </w:pPr>
      <w:r>
        <w:t>Nhóm</w:t>
      </w:r>
      <w:r w:rsidR="007217C3">
        <w:t xml:space="preserve"> biến về việc di cư, nhập cư của đối tượng.</w:t>
      </w:r>
    </w:p>
    <w:p w:rsidR="00514E80" w:rsidRDefault="002E2F66" w:rsidP="00EC7943">
      <w:pPr>
        <w:rPr>
          <w:rFonts w:eastAsiaTheme="majorEastAsia" w:cstheme="majorBidi"/>
          <w:b/>
          <w:caps/>
          <w:sz w:val="28"/>
          <w:szCs w:val="32"/>
        </w:rPr>
      </w:pPr>
      <w:r>
        <w:t>Quá trình phân tích số liệu được tiến hành sau khi bộ số liệu đã được nhập toàn bộ</w:t>
      </w:r>
      <w:r w:rsidR="007217C3">
        <w:t>.</w:t>
      </w:r>
      <w:r>
        <w:t xml:space="preserve"> Các </w:t>
      </w:r>
      <w:r w:rsidR="0089385A">
        <w:t>p</w:t>
      </w:r>
      <w:r w:rsidR="008670C5">
        <w:t>hân tích và</w:t>
      </w:r>
      <w:r>
        <w:t xml:space="preserve"> thống kê</w:t>
      </w:r>
      <w:r w:rsidR="008670C5">
        <w:t xml:space="preserve"> mô tả </w:t>
      </w:r>
      <w:r w:rsidR="0089385A">
        <w:t xml:space="preserve">được </w:t>
      </w:r>
      <w:r>
        <w:t>sử dụng để tính toán các chỉ số cơ bản. Ngoài ra, nhóm nghiên cứu cũng đã</w:t>
      </w:r>
      <w:r w:rsidR="0089385A">
        <w:t xml:space="preserve"> xây dựng được</w:t>
      </w:r>
      <w:r w:rsidR="00A41273">
        <w:t xml:space="preserve"> các bảng,</w:t>
      </w:r>
      <w:r w:rsidR="0089385A">
        <w:t xml:space="preserve"> biểu đồ về xu hướng kết hôn, ly hôn </w:t>
      </w:r>
      <w:r>
        <w:t xml:space="preserve">theo các đặc điểm của dân cư trong địa bàn nghiên cứu </w:t>
      </w:r>
      <w:r w:rsidR="0089385A">
        <w:t>giữa các vòng</w:t>
      </w:r>
      <w:r w:rsidR="00A41273">
        <w:t xml:space="preserve"> điều tra.</w:t>
      </w:r>
      <w:r w:rsidR="00514E80">
        <w:br w:type="page"/>
      </w:r>
    </w:p>
    <w:p w:rsidR="00514E80" w:rsidRPr="00514E80" w:rsidRDefault="00514E80" w:rsidP="00514E80">
      <w:pPr>
        <w:pStyle w:val="Heading1"/>
      </w:pPr>
      <w:bookmarkStart w:id="21" w:name="_Toc404892394"/>
      <w:r>
        <w:t>Kết quả nghiên cứu</w:t>
      </w:r>
      <w:bookmarkEnd w:id="21"/>
    </w:p>
    <w:p w:rsidR="00EC7943" w:rsidRDefault="00EC7943" w:rsidP="00A61020">
      <w:pPr>
        <w:pStyle w:val="Heading2"/>
        <w:numPr>
          <w:ilvl w:val="0"/>
          <w:numId w:val="15"/>
        </w:numPr>
      </w:pPr>
      <w:bookmarkStart w:id="22" w:name="_Toc404892395"/>
      <w:r>
        <w:t xml:space="preserve">Phương pháp tạo bộ số liệu </w:t>
      </w:r>
      <w:r w:rsidR="0053031C">
        <w:t>tổng hợp</w:t>
      </w:r>
      <w:bookmarkEnd w:id="22"/>
    </w:p>
    <w:p w:rsidR="0053031C" w:rsidRDefault="00D07F63" w:rsidP="0053031C">
      <w:pPr>
        <w:pStyle w:val="Heading3"/>
        <w:numPr>
          <w:ilvl w:val="1"/>
          <w:numId w:val="15"/>
        </w:numPr>
      </w:pPr>
      <w:bookmarkStart w:id="23" w:name="_Toc404892396"/>
      <w:r>
        <w:t>Định nghĩa</w:t>
      </w:r>
      <w:r w:rsidR="0053031C">
        <w:t xml:space="preserve"> Vòng thu thập số liệu</w:t>
      </w:r>
      <w:r>
        <w:t xml:space="preserve"> trong nghiên cứu</w:t>
      </w:r>
      <w:bookmarkEnd w:id="23"/>
    </w:p>
    <w:p w:rsidR="0053031C" w:rsidRDefault="0053031C" w:rsidP="0053031C">
      <w:r>
        <w:t xml:space="preserve">Bộ số liệu tổng hợp sẽ chứa một biến có thông tin về các vòng thu thập. Trong khoảng thời gian từ năm 2004 – 2013, số liệu đã được thu thập qua các vòng điều tra cơ bản và điều tra cập nhật, trong đó </w:t>
      </w:r>
      <w:r w:rsidR="00D07F63">
        <w:t>bao gồm</w:t>
      </w:r>
      <w:r>
        <w:t xml:space="preserve"> 5 vòng điều tra cơ bản (tiến hành lần lượt vào tháng 7 các năm </w:t>
      </w:r>
      <w:r w:rsidR="00D07F63">
        <w:t>2004, 2006, 2008, 2010 và 2012) và 21 vòng điều tra cập nhật (với tần suất được thể hiện trong Bảng 1). N</w:t>
      </w:r>
      <w:r>
        <w:t>hóm nghiên cứu đã chia thành 10 vòng thu thập, mỗi vò</w:t>
      </w:r>
      <w:r w:rsidR="00D07F63">
        <w:t>ng cách nhau 1 năm với mốc thời gian để lấy số liệu tương ứng trong bảng 1</w:t>
      </w:r>
      <w:r>
        <w:t>:</w:t>
      </w:r>
    </w:p>
    <w:p w:rsidR="00D07F63" w:rsidRDefault="00B84040" w:rsidP="00B84040">
      <w:pPr>
        <w:pStyle w:val="Caption"/>
      </w:pPr>
      <w:bookmarkStart w:id="24" w:name="_Toc404891933"/>
      <w:r>
        <w:t xml:space="preserve">Bảng </w:t>
      </w:r>
      <w:r w:rsidR="009E2ABE">
        <w:fldChar w:fldCharType="begin"/>
      </w:r>
      <w:r w:rsidR="009E2ABE">
        <w:instrText xml:space="preserve"> SEQ Bảng \* ARABIC </w:instrText>
      </w:r>
      <w:r w:rsidR="009E2ABE">
        <w:fldChar w:fldCharType="separate"/>
      </w:r>
      <w:r w:rsidR="007B2317">
        <w:rPr>
          <w:noProof/>
        </w:rPr>
        <w:t>1</w:t>
      </w:r>
      <w:r w:rsidR="009E2ABE">
        <w:rPr>
          <w:noProof/>
        </w:rPr>
        <w:fldChar w:fldCharType="end"/>
      </w:r>
      <w:r w:rsidR="00D07F63">
        <w:t>: Thời gian tiến hành các vòng điều tra và các vòng thu thập trong bộ số liệu</w:t>
      </w:r>
      <w:bookmarkEnd w:id="24"/>
    </w:p>
    <w:p w:rsidR="0053031C" w:rsidRPr="0053031C" w:rsidRDefault="00FC7C04" w:rsidP="00926BF0">
      <w:r w:rsidRPr="00FC7C04">
        <w:rPr>
          <w:noProof/>
        </w:rPr>
        <w:drawing>
          <wp:inline distT="0" distB="0" distL="0" distR="0">
            <wp:extent cx="5348336" cy="151447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355096" cy="1516389"/>
                    </a:xfrm>
                    <a:prstGeom prst="rect">
                      <a:avLst/>
                    </a:prstGeom>
                    <a:noFill/>
                    <a:ln>
                      <a:noFill/>
                    </a:ln>
                  </pic:spPr>
                </pic:pic>
              </a:graphicData>
            </a:graphic>
          </wp:inline>
        </w:drawing>
      </w:r>
    </w:p>
    <w:p w:rsidR="00FE4570" w:rsidRDefault="00037367" w:rsidP="00926BF0">
      <w:r>
        <w:t>Số liệu được trích xuất từ cơ sở dữ liệu theo nguyên tắc giữ nguyên thông tin của đối tượng tại vòng điều tra tương ứng</w:t>
      </w:r>
      <w:r w:rsidR="00926BF0">
        <w:t>. Đối với các vòng điều tra cập nhật, nếu thông tin của đối tượng không được ghi nhận, đồng nghĩa với việc đối tượng không có sự kiện tương ứng nào xảy ra (chết, hôn nhân, di cư…), nhóm nghiên cứu sẽ lấy lại thông tin của đối tượng từ các vòng điều tra trước đó.</w:t>
      </w:r>
    </w:p>
    <w:p w:rsidR="00926BF0" w:rsidRPr="00037367" w:rsidRDefault="00926BF0" w:rsidP="00926BF0">
      <w:pPr>
        <w:pStyle w:val="Heading3"/>
        <w:numPr>
          <w:ilvl w:val="1"/>
          <w:numId w:val="15"/>
        </w:numPr>
      </w:pPr>
      <w:bookmarkStart w:id="25" w:name="_Toc404892397"/>
      <w:r>
        <w:t>Cách ghép các bộ số liệu</w:t>
      </w:r>
      <w:bookmarkEnd w:id="25"/>
    </w:p>
    <w:p w:rsidR="00FE6B9D" w:rsidRDefault="00FE6B9D" w:rsidP="00EC7943">
      <w:r>
        <w:t>Nhóm nghiên cứu sử dụng phần mềm STATA nhằm kết xuất ra các file số liệu chứa thông tin của đối tượng trong các vòng thu thập số liệu tương ứng, trong đó số liệu được trình bày hình 3:</w:t>
      </w:r>
    </w:p>
    <w:p w:rsidR="00FE6B9D" w:rsidRDefault="00FE6B9D" w:rsidP="00FE6B9D">
      <w:pPr>
        <w:keepNext/>
      </w:pPr>
      <w:r>
        <w:rPr>
          <w:noProof/>
        </w:rPr>
        <w:drawing>
          <wp:inline distT="0" distB="0" distL="0" distR="0" wp14:anchorId="79F9D072" wp14:editId="7FBEB160">
            <wp:extent cx="5349240" cy="3708400"/>
            <wp:effectExtent l="0" t="0" r="3810" b="635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Capture5.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349240" cy="3708400"/>
                    </a:xfrm>
                    <a:prstGeom prst="rect">
                      <a:avLst/>
                    </a:prstGeom>
                  </pic:spPr>
                </pic:pic>
              </a:graphicData>
            </a:graphic>
          </wp:inline>
        </w:drawing>
      </w:r>
    </w:p>
    <w:p w:rsidR="00FE6B9D" w:rsidRDefault="00B84040" w:rsidP="00B84040">
      <w:pPr>
        <w:pStyle w:val="Caption"/>
      </w:pPr>
      <w:bookmarkStart w:id="26" w:name="_Toc404891966"/>
      <w:r>
        <w:t xml:space="preserve">Hình </w:t>
      </w:r>
      <w:r w:rsidR="009E2ABE">
        <w:fldChar w:fldCharType="begin"/>
      </w:r>
      <w:r w:rsidR="009E2ABE">
        <w:instrText xml:space="preserve"> SEQ Hình \* ARABIC </w:instrText>
      </w:r>
      <w:r w:rsidR="009E2ABE">
        <w:fldChar w:fldCharType="separate"/>
      </w:r>
      <w:r>
        <w:rPr>
          <w:noProof/>
        </w:rPr>
        <w:t>3</w:t>
      </w:r>
      <w:r w:rsidR="009E2ABE">
        <w:rPr>
          <w:noProof/>
        </w:rPr>
        <w:fldChar w:fldCharType="end"/>
      </w:r>
      <w:r w:rsidR="00FE6B9D">
        <w:t xml:space="preserve">: Trình bày số liệu sau khi kết xuất </w:t>
      </w:r>
      <w:r>
        <w:t>thành các vòng thu thập số liệu</w:t>
      </w:r>
      <w:bookmarkEnd w:id="26"/>
    </w:p>
    <w:p w:rsidR="00B84040" w:rsidRDefault="00FE6B9D" w:rsidP="00EC7943">
      <w:r>
        <w:t xml:space="preserve"> </w:t>
      </w:r>
    </w:p>
    <w:p w:rsidR="00FE6B9D" w:rsidRDefault="00FE6B9D" w:rsidP="00EC7943">
      <w:r>
        <w:t>Các biến sau sẽ xuất hiện trong tất cả các bộ số liệu sau khi kết xuất:</w:t>
      </w:r>
    </w:p>
    <w:p w:rsidR="00FE6B9D" w:rsidRDefault="00FE6B9D" w:rsidP="00FE6B9D">
      <w:pPr>
        <w:pStyle w:val="ListParagraph"/>
        <w:numPr>
          <w:ilvl w:val="0"/>
          <w:numId w:val="14"/>
        </w:numPr>
      </w:pPr>
      <w:r w:rsidRPr="00FE6B9D">
        <w:rPr>
          <w:i/>
        </w:rPr>
        <w:t>Individid:</w:t>
      </w:r>
      <w:r>
        <w:t xml:space="preserve"> Mã số đối tượng – là một dãy ký tự gồm 11 ký tự (VD: 01010010101) bao gồm thông tin về xã (2 chữ số đầu), mã cụm dân cư (2 chữ số tiếp theo), mã số gia đình (5 chữ số tiếp theo), mã số đối tượng trong nghiên cứu (2 chữ số cuối cùng). Mã số này là duy nhất cho từng đối tượng.</w:t>
      </w:r>
    </w:p>
    <w:p w:rsidR="00FE6B9D" w:rsidRDefault="00FE6B9D" w:rsidP="00FE6B9D">
      <w:pPr>
        <w:pStyle w:val="ListParagraph"/>
        <w:numPr>
          <w:ilvl w:val="0"/>
          <w:numId w:val="14"/>
        </w:numPr>
      </w:pPr>
      <w:r w:rsidRPr="00EC7943">
        <w:rPr>
          <w:i/>
        </w:rPr>
        <w:t>Individkey:</w:t>
      </w:r>
      <w:r>
        <w:t xml:space="preserve"> Mã số của đối tượng sau khi gắn thêm số thứ tự của vòng thu thập số liệu của đối tượng đó (VD: đối tượng có mã số 01010010101 ở các vòng thu thập số liệu thứ 1, 2, 3… sẽ được lần lượt thêm 2 con số phía sau mã số chính của đối tượng: 01010010101</w:t>
      </w:r>
      <w:r w:rsidRPr="00EC7943">
        <w:rPr>
          <w:b/>
          <w:u w:val="single"/>
        </w:rPr>
        <w:t>01</w:t>
      </w:r>
      <w:r>
        <w:t>, 01010010101</w:t>
      </w:r>
      <w:r w:rsidRPr="00EC7943">
        <w:rPr>
          <w:b/>
          <w:u w:val="single"/>
        </w:rPr>
        <w:t>02</w:t>
      </w:r>
      <w:r>
        <w:t>, 01010010101</w:t>
      </w:r>
      <w:r w:rsidRPr="00EC7943">
        <w:rPr>
          <w:b/>
          <w:u w:val="single"/>
        </w:rPr>
        <w:t>03</w:t>
      </w:r>
      <w:r>
        <w:t>...)</w:t>
      </w:r>
    </w:p>
    <w:p w:rsidR="00FE6B9D" w:rsidRDefault="00FE6B9D" w:rsidP="00FE6B9D">
      <w:pPr>
        <w:pStyle w:val="ListParagraph"/>
        <w:numPr>
          <w:ilvl w:val="0"/>
          <w:numId w:val="14"/>
        </w:numPr>
      </w:pPr>
      <w:r w:rsidRPr="00EC7943">
        <w:rPr>
          <w:i/>
        </w:rPr>
        <w:t>Round:</w:t>
      </w:r>
      <w:r>
        <w:t xml:space="preserve"> số thứ tự của vòng thu thập số liệu (được chia thành 9 vòng, bắt đầu từ vòng số 0 năm 2004 và vòng số 9 năm 2013)</w:t>
      </w:r>
    </w:p>
    <w:p w:rsidR="00FA65F4" w:rsidRDefault="00FA65F4" w:rsidP="00EC7943">
      <w:r>
        <w:t>Các bộ số liệu nhóm đã kết xuất ra bao gồm: số liệu về tình trạng hôn nhân (phiếu HN</w:t>
      </w:r>
      <w:r w:rsidR="008C62E4">
        <w:t xml:space="preserve"> và phiếu C</w:t>
      </w:r>
      <w:r>
        <w:t>), tình trạng di cư (phiếu DC, bao gồm số liệu về xuất và nhập cư), thông tin cá nhân của đối tượng: tuổi, nghề nghiệp, giới tính, trình độ học vấn (phiếu C). Thông tin chi tiết về từng bộ số liệu được trình bày trong bảng:</w:t>
      </w:r>
    </w:p>
    <w:p w:rsidR="00B87253" w:rsidRDefault="00B84040" w:rsidP="00B84040">
      <w:pPr>
        <w:pStyle w:val="Caption"/>
      </w:pPr>
      <w:bookmarkStart w:id="27" w:name="_Toc404891934"/>
      <w:r>
        <w:t xml:space="preserve">Bảng </w:t>
      </w:r>
      <w:r w:rsidR="009E2ABE">
        <w:fldChar w:fldCharType="begin"/>
      </w:r>
      <w:r w:rsidR="009E2ABE">
        <w:instrText xml:space="preserve"> SEQ Bảng \* ARABIC </w:instrText>
      </w:r>
      <w:r w:rsidR="009E2ABE">
        <w:fldChar w:fldCharType="separate"/>
      </w:r>
      <w:r w:rsidR="007B2317">
        <w:rPr>
          <w:noProof/>
        </w:rPr>
        <w:t>2</w:t>
      </w:r>
      <w:r w:rsidR="009E2ABE">
        <w:rPr>
          <w:noProof/>
        </w:rPr>
        <w:fldChar w:fldCharType="end"/>
      </w:r>
      <w:r w:rsidR="00B87253">
        <w:t>: Thông tin về các bộ số liệu dùng để ghép nối</w:t>
      </w:r>
      <w:bookmarkEnd w:id="27"/>
    </w:p>
    <w:tbl>
      <w:tblPr>
        <w:tblStyle w:val="TableGrid"/>
        <w:tblW w:w="0" w:type="auto"/>
        <w:tblLook w:val="04A0" w:firstRow="1" w:lastRow="0" w:firstColumn="1" w:lastColumn="0" w:noHBand="0" w:noVBand="1"/>
      </w:tblPr>
      <w:tblGrid>
        <w:gridCol w:w="715"/>
        <w:gridCol w:w="2306"/>
        <w:gridCol w:w="1395"/>
        <w:gridCol w:w="1230"/>
        <w:gridCol w:w="1586"/>
        <w:gridCol w:w="1182"/>
      </w:tblGrid>
      <w:tr w:rsidR="00451A0E" w:rsidRPr="00D57D35" w:rsidTr="00451A0E">
        <w:tc>
          <w:tcPr>
            <w:tcW w:w="715" w:type="dxa"/>
          </w:tcPr>
          <w:p w:rsidR="00451A0E" w:rsidRPr="00D57D35" w:rsidRDefault="00451A0E" w:rsidP="00D57D35">
            <w:pPr>
              <w:spacing w:before="0" w:after="0" w:line="276" w:lineRule="auto"/>
              <w:jc w:val="center"/>
              <w:rPr>
                <w:b/>
              </w:rPr>
            </w:pPr>
            <w:r>
              <w:rPr>
                <w:b/>
              </w:rPr>
              <w:t>STT</w:t>
            </w:r>
          </w:p>
        </w:tc>
        <w:tc>
          <w:tcPr>
            <w:tcW w:w="2306" w:type="dxa"/>
          </w:tcPr>
          <w:p w:rsidR="00451A0E" w:rsidRPr="00D57D35" w:rsidRDefault="00451A0E" w:rsidP="00D57D35">
            <w:pPr>
              <w:spacing w:before="0" w:after="0" w:line="276" w:lineRule="auto"/>
              <w:jc w:val="center"/>
              <w:rPr>
                <w:b/>
              </w:rPr>
            </w:pPr>
            <w:r w:rsidRPr="00D57D35">
              <w:rPr>
                <w:b/>
              </w:rPr>
              <w:t>Tên bộ số liệu</w:t>
            </w:r>
          </w:p>
        </w:tc>
        <w:tc>
          <w:tcPr>
            <w:tcW w:w="1395" w:type="dxa"/>
          </w:tcPr>
          <w:p w:rsidR="00451A0E" w:rsidRPr="00D57D35" w:rsidRDefault="00451A0E" w:rsidP="00D57D35">
            <w:pPr>
              <w:spacing w:before="0" w:after="0" w:line="276" w:lineRule="auto"/>
              <w:jc w:val="center"/>
              <w:rPr>
                <w:b/>
              </w:rPr>
            </w:pPr>
            <w:r w:rsidRPr="00D57D35">
              <w:rPr>
                <w:b/>
              </w:rPr>
              <w:t>Số quan sát</w:t>
            </w:r>
          </w:p>
        </w:tc>
        <w:tc>
          <w:tcPr>
            <w:tcW w:w="1230" w:type="dxa"/>
          </w:tcPr>
          <w:p w:rsidR="00451A0E" w:rsidRPr="00D57D35" w:rsidRDefault="00451A0E" w:rsidP="00D57D35">
            <w:pPr>
              <w:spacing w:before="0" w:after="0" w:line="276" w:lineRule="auto"/>
              <w:jc w:val="center"/>
              <w:rPr>
                <w:b/>
              </w:rPr>
            </w:pPr>
            <w:r w:rsidRPr="00D57D35">
              <w:rPr>
                <w:b/>
              </w:rPr>
              <w:t>Số biến</w:t>
            </w:r>
          </w:p>
        </w:tc>
        <w:tc>
          <w:tcPr>
            <w:tcW w:w="1586" w:type="dxa"/>
          </w:tcPr>
          <w:p w:rsidR="00451A0E" w:rsidRPr="00D57D35" w:rsidRDefault="00451A0E" w:rsidP="00D57D35">
            <w:pPr>
              <w:spacing w:before="0" w:after="0" w:line="276" w:lineRule="auto"/>
              <w:jc w:val="center"/>
              <w:rPr>
                <w:b/>
              </w:rPr>
            </w:pPr>
            <w:r w:rsidRPr="00D57D35">
              <w:rPr>
                <w:b/>
              </w:rPr>
              <w:t>Biến dùng ghép</w:t>
            </w:r>
            <w:r w:rsidR="00FB23A6">
              <w:rPr>
                <w:b/>
              </w:rPr>
              <w:t xml:space="preserve"> nối</w:t>
            </w:r>
          </w:p>
        </w:tc>
        <w:tc>
          <w:tcPr>
            <w:tcW w:w="1182" w:type="dxa"/>
          </w:tcPr>
          <w:p w:rsidR="00451A0E" w:rsidRPr="00D57D35" w:rsidRDefault="00451A0E" w:rsidP="00D57D35">
            <w:pPr>
              <w:spacing w:before="0" w:after="0" w:line="276" w:lineRule="auto"/>
              <w:jc w:val="center"/>
              <w:rPr>
                <w:b/>
              </w:rPr>
            </w:pPr>
            <w:r w:rsidRPr="00D57D35">
              <w:rPr>
                <w:b/>
              </w:rPr>
              <w:t>Bộ câu hỏi</w:t>
            </w:r>
          </w:p>
        </w:tc>
      </w:tr>
      <w:tr w:rsidR="00451A0E" w:rsidRPr="00D57D35" w:rsidTr="00451A0E">
        <w:tc>
          <w:tcPr>
            <w:tcW w:w="715" w:type="dxa"/>
          </w:tcPr>
          <w:p w:rsidR="00451A0E" w:rsidRPr="00D57D35" w:rsidRDefault="00451A0E" w:rsidP="00451A0E">
            <w:pPr>
              <w:spacing w:before="0" w:after="0" w:line="276" w:lineRule="auto"/>
              <w:jc w:val="center"/>
              <w:rPr>
                <w:color w:val="000000"/>
              </w:rPr>
            </w:pPr>
            <w:r>
              <w:rPr>
                <w:color w:val="000000"/>
              </w:rPr>
              <w:t>1</w:t>
            </w:r>
          </w:p>
        </w:tc>
        <w:tc>
          <w:tcPr>
            <w:tcW w:w="2306" w:type="dxa"/>
            <w:vAlign w:val="bottom"/>
          </w:tcPr>
          <w:p w:rsidR="00451A0E" w:rsidRPr="00D57D35" w:rsidRDefault="00451A0E" w:rsidP="00D57D35">
            <w:pPr>
              <w:spacing w:before="0" w:after="0" w:line="276" w:lineRule="auto"/>
              <w:rPr>
                <w:color w:val="000000"/>
              </w:rPr>
            </w:pPr>
            <w:r w:rsidRPr="00D57D35">
              <w:rPr>
                <w:color w:val="000000"/>
              </w:rPr>
              <w:t>rMarstatus</w:t>
            </w:r>
          </w:p>
        </w:tc>
        <w:tc>
          <w:tcPr>
            <w:tcW w:w="1395" w:type="dxa"/>
            <w:vAlign w:val="bottom"/>
          </w:tcPr>
          <w:p w:rsidR="00451A0E" w:rsidRPr="00D57D35" w:rsidRDefault="00451A0E" w:rsidP="00D57D35">
            <w:pPr>
              <w:spacing w:before="0" w:after="0" w:line="276" w:lineRule="auto"/>
              <w:jc w:val="right"/>
              <w:rPr>
                <w:color w:val="000000"/>
              </w:rPr>
            </w:pPr>
            <w:r w:rsidRPr="00D57D35">
              <w:rPr>
                <w:color w:val="000000"/>
              </w:rPr>
              <w:t>750589</w:t>
            </w:r>
          </w:p>
        </w:tc>
        <w:tc>
          <w:tcPr>
            <w:tcW w:w="1230" w:type="dxa"/>
            <w:vAlign w:val="bottom"/>
          </w:tcPr>
          <w:p w:rsidR="00451A0E" w:rsidRPr="00D57D35" w:rsidRDefault="00451A0E" w:rsidP="00D57D35">
            <w:pPr>
              <w:spacing w:before="0" w:after="0" w:line="276" w:lineRule="auto"/>
              <w:jc w:val="right"/>
              <w:rPr>
                <w:color w:val="000000"/>
              </w:rPr>
            </w:pPr>
            <w:r w:rsidRPr="00D57D35">
              <w:rPr>
                <w:color w:val="000000"/>
              </w:rPr>
              <w:t>11</w:t>
            </w:r>
          </w:p>
        </w:tc>
        <w:tc>
          <w:tcPr>
            <w:tcW w:w="1586" w:type="dxa"/>
            <w:vAlign w:val="bottom"/>
          </w:tcPr>
          <w:p w:rsidR="00451A0E" w:rsidRPr="00D57D35" w:rsidRDefault="00451A0E" w:rsidP="00D57D35">
            <w:pPr>
              <w:spacing w:before="0" w:after="0" w:line="276" w:lineRule="auto"/>
              <w:rPr>
                <w:color w:val="000000"/>
              </w:rPr>
            </w:pPr>
            <w:r w:rsidRPr="00D57D35">
              <w:rPr>
                <w:color w:val="000000"/>
              </w:rPr>
              <w:t>individkey</w:t>
            </w:r>
          </w:p>
        </w:tc>
        <w:tc>
          <w:tcPr>
            <w:tcW w:w="1182" w:type="dxa"/>
            <w:vAlign w:val="bottom"/>
          </w:tcPr>
          <w:p w:rsidR="00451A0E" w:rsidRPr="00D57D35" w:rsidRDefault="00451A0E" w:rsidP="00D57D35">
            <w:pPr>
              <w:spacing w:before="0" w:after="0" w:line="276" w:lineRule="auto"/>
              <w:rPr>
                <w:color w:val="000000"/>
              </w:rPr>
            </w:pPr>
            <w:r w:rsidRPr="00D57D35">
              <w:rPr>
                <w:color w:val="000000"/>
              </w:rPr>
              <w:t>C</w:t>
            </w:r>
            <w:r>
              <w:rPr>
                <w:color w:val="000000"/>
              </w:rPr>
              <w:t xml:space="preserve"> &amp; HN</w:t>
            </w:r>
          </w:p>
        </w:tc>
      </w:tr>
      <w:tr w:rsidR="00451A0E" w:rsidRPr="00D57D35" w:rsidTr="00451A0E">
        <w:tc>
          <w:tcPr>
            <w:tcW w:w="715" w:type="dxa"/>
          </w:tcPr>
          <w:p w:rsidR="00451A0E" w:rsidRPr="00D57D35" w:rsidRDefault="00451A0E" w:rsidP="00451A0E">
            <w:pPr>
              <w:spacing w:before="0" w:after="0" w:line="276" w:lineRule="auto"/>
              <w:jc w:val="center"/>
              <w:rPr>
                <w:color w:val="000000"/>
              </w:rPr>
            </w:pPr>
            <w:r>
              <w:rPr>
                <w:color w:val="000000"/>
              </w:rPr>
              <w:t>2</w:t>
            </w:r>
          </w:p>
        </w:tc>
        <w:tc>
          <w:tcPr>
            <w:tcW w:w="2306" w:type="dxa"/>
            <w:vAlign w:val="bottom"/>
          </w:tcPr>
          <w:p w:rsidR="00451A0E" w:rsidRPr="00D57D35" w:rsidRDefault="00451A0E" w:rsidP="00D57D35">
            <w:pPr>
              <w:spacing w:before="0" w:after="0" w:line="276" w:lineRule="auto"/>
              <w:rPr>
                <w:color w:val="000000"/>
              </w:rPr>
            </w:pPr>
            <w:r w:rsidRPr="00D57D35">
              <w:rPr>
                <w:color w:val="000000"/>
              </w:rPr>
              <w:t>rOccupation</w:t>
            </w:r>
          </w:p>
        </w:tc>
        <w:tc>
          <w:tcPr>
            <w:tcW w:w="1395" w:type="dxa"/>
            <w:vAlign w:val="bottom"/>
          </w:tcPr>
          <w:p w:rsidR="00451A0E" w:rsidRPr="00D57D35" w:rsidRDefault="00451A0E" w:rsidP="00D57D35">
            <w:pPr>
              <w:spacing w:before="0" w:after="0" w:line="276" w:lineRule="auto"/>
              <w:jc w:val="right"/>
              <w:rPr>
                <w:color w:val="000000"/>
              </w:rPr>
            </w:pPr>
            <w:r w:rsidRPr="00D57D35">
              <w:rPr>
                <w:color w:val="000000"/>
              </w:rPr>
              <w:t>749461</w:t>
            </w:r>
          </w:p>
        </w:tc>
        <w:tc>
          <w:tcPr>
            <w:tcW w:w="1230" w:type="dxa"/>
            <w:vAlign w:val="bottom"/>
          </w:tcPr>
          <w:p w:rsidR="00451A0E" w:rsidRPr="00D57D35" w:rsidRDefault="00451A0E" w:rsidP="00D57D35">
            <w:pPr>
              <w:spacing w:before="0" w:after="0" w:line="276" w:lineRule="auto"/>
              <w:jc w:val="right"/>
              <w:rPr>
                <w:color w:val="000000"/>
              </w:rPr>
            </w:pPr>
            <w:r w:rsidRPr="00D57D35">
              <w:rPr>
                <w:color w:val="000000"/>
              </w:rPr>
              <w:t>4</w:t>
            </w:r>
          </w:p>
        </w:tc>
        <w:tc>
          <w:tcPr>
            <w:tcW w:w="1586" w:type="dxa"/>
            <w:vAlign w:val="bottom"/>
          </w:tcPr>
          <w:p w:rsidR="00451A0E" w:rsidRPr="00D57D35" w:rsidRDefault="00451A0E" w:rsidP="00D57D35">
            <w:pPr>
              <w:spacing w:before="0" w:after="0" w:line="276" w:lineRule="auto"/>
              <w:rPr>
                <w:color w:val="000000"/>
              </w:rPr>
            </w:pPr>
            <w:r w:rsidRPr="00D57D35">
              <w:rPr>
                <w:color w:val="000000"/>
              </w:rPr>
              <w:t>individkey</w:t>
            </w:r>
          </w:p>
        </w:tc>
        <w:tc>
          <w:tcPr>
            <w:tcW w:w="1182" w:type="dxa"/>
            <w:vAlign w:val="bottom"/>
          </w:tcPr>
          <w:p w:rsidR="00451A0E" w:rsidRPr="00D57D35" w:rsidRDefault="00451A0E" w:rsidP="00D57D35">
            <w:pPr>
              <w:spacing w:before="0" w:after="0" w:line="276" w:lineRule="auto"/>
              <w:rPr>
                <w:color w:val="000000"/>
              </w:rPr>
            </w:pPr>
            <w:r w:rsidRPr="00D57D35">
              <w:rPr>
                <w:color w:val="000000"/>
              </w:rPr>
              <w:t>C</w:t>
            </w:r>
          </w:p>
        </w:tc>
      </w:tr>
      <w:tr w:rsidR="00451A0E" w:rsidRPr="00D57D35" w:rsidTr="00451A0E">
        <w:tc>
          <w:tcPr>
            <w:tcW w:w="715" w:type="dxa"/>
          </w:tcPr>
          <w:p w:rsidR="00451A0E" w:rsidRPr="00D57D35" w:rsidRDefault="00451A0E" w:rsidP="00451A0E">
            <w:pPr>
              <w:spacing w:before="0" w:after="0" w:line="276" w:lineRule="auto"/>
              <w:jc w:val="center"/>
              <w:rPr>
                <w:color w:val="000000"/>
              </w:rPr>
            </w:pPr>
            <w:r>
              <w:rPr>
                <w:color w:val="000000"/>
              </w:rPr>
              <w:t>3</w:t>
            </w:r>
          </w:p>
        </w:tc>
        <w:tc>
          <w:tcPr>
            <w:tcW w:w="2306" w:type="dxa"/>
            <w:vAlign w:val="bottom"/>
          </w:tcPr>
          <w:p w:rsidR="00451A0E" w:rsidRPr="00D57D35" w:rsidRDefault="00451A0E" w:rsidP="00D57D35">
            <w:pPr>
              <w:spacing w:before="0" w:after="0" w:line="276" w:lineRule="auto"/>
              <w:rPr>
                <w:color w:val="000000"/>
              </w:rPr>
            </w:pPr>
            <w:r w:rsidRPr="00D57D35">
              <w:rPr>
                <w:color w:val="000000"/>
              </w:rPr>
              <w:t>rEducation</w:t>
            </w:r>
          </w:p>
        </w:tc>
        <w:tc>
          <w:tcPr>
            <w:tcW w:w="1395" w:type="dxa"/>
            <w:vAlign w:val="bottom"/>
          </w:tcPr>
          <w:p w:rsidR="00451A0E" w:rsidRPr="00D57D35" w:rsidRDefault="00451A0E" w:rsidP="00D57D35">
            <w:pPr>
              <w:spacing w:before="0" w:after="0" w:line="276" w:lineRule="auto"/>
              <w:jc w:val="right"/>
              <w:rPr>
                <w:color w:val="000000"/>
              </w:rPr>
            </w:pPr>
            <w:r w:rsidRPr="00D57D35">
              <w:rPr>
                <w:color w:val="000000"/>
              </w:rPr>
              <w:t>749455</w:t>
            </w:r>
          </w:p>
        </w:tc>
        <w:tc>
          <w:tcPr>
            <w:tcW w:w="1230" w:type="dxa"/>
            <w:vAlign w:val="bottom"/>
          </w:tcPr>
          <w:p w:rsidR="00451A0E" w:rsidRPr="00D57D35" w:rsidRDefault="00451A0E" w:rsidP="00D57D35">
            <w:pPr>
              <w:spacing w:before="0" w:after="0" w:line="276" w:lineRule="auto"/>
              <w:jc w:val="right"/>
              <w:rPr>
                <w:color w:val="000000"/>
              </w:rPr>
            </w:pPr>
            <w:r w:rsidRPr="00D57D35">
              <w:rPr>
                <w:color w:val="000000"/>
              </w:rPr>
              <w:t>9</w:t>
            </w:r>
          </w:p>
        </w:tc>
        <w:tc>
          <w:tcPr>
            <w:tcW w:w="1586" w:type="dxa"/>
            <w:vAlign w:val="bottom"/>
          </w:tcPr>
          <w:p w:rsidR="00451A0E" w:rsidRPr="00D57D35" w:rsidRDefault="00451A0E" w:rsidP="00D57D35">
            <w:pPr>
              <w:spacing w:before="0" w:after="0" w:line="276" w:lineRule="auto"/>
              <w:rPr>
                <w:color w:val="000000"/>
              </w:rPr>
            </w:pPr>
            <w:r w:rsidRPr="00D57D35">
              <w:rPr>
                <w:color w:val="000000"/>
              </w:rPr>
              <w:t>individkey</w:t>
            </w:r>
          </w:p>
        </w:tc>
        <w:tc>
          <w:tcPr>
            <w:tcW w:w="1182" w:type="dxa"/>
            <w:vAlign w:val="bottom"/>
          </w:tcPr>
          <w:p w:rsidR="00451A0E" w:rsidRPr="00D57D35" w:rsidRDefault="00451A0E" w:rsidP="00D57D35">
            <w:pPr>
              <w:spacing w:before="0" w:after="0" w:line="276" w:lineRule="auto"/>
              <w:rPr>
                <w:color w:val="000000"/>
              </w:rPr>
            </w:pPr>
            <w:r w:rsidRPr="00D57D35">
              <w:rPr>
                <w:color w:val="000000"/>
              </w:rPr>
              <w:t>C</w:t>
            </w:r>
          </w:p>
        </w:tc>
      </w:tr>
      <w:tr w:rsidR="00451A0E" w:rsidRPr="00D57D35" w:rsidTr="00451A0E">
        <w:tc>
          <w:tcPr>
            <w:tcW w:w="715" w:type="dxa"/>
          </w:tcPr>
          <w:p w:rsidR="00451A0E" w:rsidRPr="00D57D35" w:rsidRDefault="00451A0E" w:rsidP="00451A0E">
            <w:pPr>
              <w:spacing w:before="0" w:after="0" w:line="276" w:lineRule="auto"/>
              <w:jc w:val="center"/>
              <w:rPr>
                <w:color w:val="000000"/>
              </w:rPr>
            </w:pPr>
            <w:r>
              <w:rPr>
                <w:color w:val="000000"/>
              </w:rPr>
              <w:t>4</w:t>
            </w:r>
          </w:p>
        </w:tc>
        <w:tc>
          <w:tcPr>
            <w:tcW w:w="2306" w:type="dxa"/>
            <w:vAlign w:val="bottom"/>
          </w:tcPr>
          <w:p w:rsidR="00451A0E" w:rsidRPr="00D57D35" w:rsidRDefault="00451A0E" w:rsidP="00D57D35">
            <w:pPr>
              <w:spacing w:before="0" w:after="0" w:line="276" w:lineRule="auto"/>
              <w:rPr>
                <w:color w:val="000000"/>
              </w:rPr>
            </w:pPr>
            <w:r w:rsidRPr="00D57D35">
              <w:rPr>
                <w:color w:val="000000"/>
              </w:rPr>
              <w:t>rImmigration</w:t>
            </w:r>
          </w:p>
        </w:tc>
        <w:tc>
          <w:tcPr>
            <w:tcW w:w="1395" w:type="dxa"/>
            <w:vAlign w:val="bottom"/>
          </w:tcPr>
          <w:p w:rsidR="00451A0E" w:rsidRPr="00D57D35" w:rsidRDefault="00451A0E" w:rsidP="00D57D35">
            <w:pPr>
              <w:spacing w:before="0" w:after="0" w:line="276" w:lineRule="auto"/>
              <w:jc w:val="right"/>
              <w:rPr>
                <w:color w:val="000000"/>
              </w:rPr>
            </w:pPr>
            <w:r w:rsidRPr="00D57D35">
              <w:rPr>
                <w:color w:val="000000"/>
              </w:rPr>
              <w:t>36662</w:t>
            </w:r>
          </w:p>
        </w:tc>
        <w:tc>
          <w:tcPr>
            <w:tcW w:w="1230" w:type="dxa"/>
            <w:vAlign w:val="bottom"/>
          </w:tcPr>
          <w:p w:rsidR="00451A0E" w:rsidRPr="00D57D35" w:rsidRDefault="00451A0E" w:rsidP="00D57D35">
            <w:pPr>
              <w:spacing w:before="0" w:after="0" w:line="276" w:lineRule="auto"/>
              <w:jc w:val="right"/>
              <w:rPr>
                <w:color w:val="000000"/>
              </w:rPr>
            </w:pPr>
            <w:r w:rsidRPr="00D57D35">
              <w:rPr>
                <w:color w:val="000000"/>
              </w:rPr>
              <w:t>15</w:t>
            </w:r>
          </w:p>
        </w:tc>
        <w:tc>
          <w:tcPr>
            <w:tcW w:w="1586" w:type="dxa"/>
            <w:vAlign w:val="bottom"/>
          </w:tcPr>
          <w:p w:rsidR="00451A0E" w:rsidRPr="00D57D35" w:rsidRDefault="00451A0E" w:rsidP="00B87253">
            <w:pPr>
              <w:spacing w:before="0" w:after="0" w:line="276" w:lineRule="auto"/>
              <w:rPr>
                <w:color w:val="000000"/>
              </w:rPr>
            </w:pPr>
            <w:r>
              <w:rPr>
                <w:color w:val="000000"/>
              </w:rPr>
              <w:t>individkey</w:t>
            </w:r>
          </w:p>
        </w:tc>
        <w:tc>
          <w:tcPr>
            <w:tcW w:w="1182" w:type="dxa"/>
            <w:vAlign w:val="bottom"/>
          </w:tcPr>
          <w:p w:rsidR="00451A0E" w:rsidRPr="00D57D35" w:rsidRDefault="00451A0E" w:rsidP="00D57D35">
            <w:pPr>
              <w:spacing w:before="0" w:after="0" w:line="276" w:lineRule="auto"/>
              <w:rPr>
                <w:color w:val="000000"/>
              </w:rPr>
            </w:pPr>
            <w:r w:rsidRPr="00D57D35">
              <w:rPr>
                <w:color w:val="000000"/>
              </w:rPr>
              <w:t>DC</w:t>
            </w:r>
          </w:p>
        </w:tc>
      </w:tr>
      <w:tr w:rsidR="00451A0E" w:rsidRPr="00D57D35" w:rsidTr="00451A0E">
        <w:tc>
          <w:tcPr>
            <w:tcW w:w="715" w:type="dxa"/>
          </w:tcPr>
          <w:p w:rsidR="00451A0E" w:rsidRPr="00D57D35" w:rsidRDefault="00451A0E" w:rsidP="00451A0E">
            <w:pPr>
              <w:spacing w:before="0" w:after="0" w:line="276" w:lineRule="auto"/>
              <w:jc w:val="center"/>
              <w:rPr>
                <w:color w:val="000000"/>
              </w:rPr>
            </w:pPr>
            <w:r>
              <w:rPr>
                <w:color w:val="000000"/>
              </w:rPr>
              <w:t>5</w:t>
            </w:r>
          </w:p>
        </w:tc>
        <w:tc>
          <w:tcPr>
            <w:tcW w:w="2306" w:type="dxa"/>
            <w:vAlign w:val="bottom"/>
          </w:tcPr>
          <w:p w:rsidR="00451A0E" w:rsidRPr="00D57D35" w:rsidRDefault="00451A0E" w:rsidP="00D57D35">
            <w:pPr>
              <w:spacing w:before="0" w:after="0" w:line="276" w:lineRule="auto"/>
              <w:rPr>
                <w:color w:val="000000"/>
              </w:rPr>
            </w:pPr>
            <w:r w:rsidRPr="00D57D35">
              <w:rPr>
                <w:color w:val="000000"/>
              </w:rPr>
              <w:t>rOutmigration</w:t>
            </w:r>
          </w:p>
        </w:tc>
        <w:tc>
          <w:tcPr>
            <w:tcW w:w="1395" w:type="dxa"/>
            <w:vAlign w:val="bottom"/>
          </w:tcPr>
          <w:p w:rsidR="00451A0E" w:rsidRPr="00D57D35" w:rsidRDefault="00451A0E" w:rsidP="00D57D35">
            <w:pPr>
              <w:spacing w:before="0" w:after="0" w:line="276" w:lineRule="auto"/>
              <w:jc w:val="right"/>
              <w:rPr>
                <w:color w:val="000000"/>
              </w:rPr>
            </w:pPr>
            <w:r w:rsidRPr="00D57D35">
              <w:rPr>
                <w:color w:val="000000"/>
              </w:rPr>
              <w:t>41228</w:t>
            </w:r>
          </w:p>
        </w:tc>
        <w:tc>
          <w:tcPr>
            <w:tcW w:w="1230" w:type="dxa"/>
            <w:vAlign w:val="bottom"/>
          </w:tcPr>
          <w:p w:rsidR="00451A0E" w:rsidRPr="00D57D35" w:rsidRDefault="00451A0E" w:rsidP="00D57D35">
            <w:pPr>
              <w:spacing w:before="0" w:after="0" w:line="276" w:lineRule="auto"/>
              <w:jc w:val="right"/>
              <w:rPr>
                <w:color w:val="000000"/>
              </w:rPr>
            </w:pPr>
            <w:r w:rsidRPr="00D57D35">
              <w:rPr>
                <w:color w:val="000000"/>
              </w:rPr>
              <w:t>15</w:t>
            </w:r>
          </w:p>
        </w:tc>
        <w:tc>
          <w:tcPr>
            <w:tcW w:w="1586" w:type="dxa"/>
            <w:vAlign w:val="bottom"/>
          </w:tcPr>
          <w:p w:rsidR="00451A0E" w:rsidRPr="00D57D35" w:rsidRDefault="00451A0E" w:rsidP="00B87253">
            <w:pPr>
              <w:spacing w:before="0" w:after="0" w:line="276" w:lineRule="auto"/>
              <w:rPr>
                <w:color w:val="000000"/>
              </w:rPr>
            </w:pPr>
            <w:r>
              <w:rPr>
                <w:color w:val="000000"/>
              </w:rPr>
              <w:t>individkey</w:t>
            </w:r>
          </w:p>
        </w:tc>
        <w:tc>
          <w:tcPr>
            <w:tcW w:w="1182" w:type="dxa"/>
            <w:vAlign w:val="bottom"/>
          </w:tcPr>
          <w:p w:rsidR="00451A0E" w:rsidRPr="00D57D35" w:rsidRDefault="00451A0E" w:rsidP="00D57D35">
            <w:pPr>
              <w:spacing w:before="0" w:after="0" w:line="276" w:lineRule="auto"/>
              <w:rPr>
                <w:color w:val="000000"/>
              </w:rPr>
            </w:pPr>
            <w:r w:rsidRPr="00D57D35">
              <w:rPr>
                <w:color w:val="000000"/>
              </w:rPr>
              <w:t>DC</w:t>
            </w:r>
          </w:p>
        </w:tc>
      </w:tr>
    </w:tbl>
    <w:p w:rsidR="00FA65F4" w:rsidRDefault="00451A0E" w:rsidP="00EC7943">
      <w:r>
        <w:t xml:space="preserve">Tất cả các số liệu được sắp xếp theo thứ tự </w:t>
      </w:r>
      <w:r w:rsidRPr="00451A0E">
        <w:rPr>
          <w:u w:val="single"/>
        </w:rPr>
        <w:t>từ nhỏ đến lớn</w:t>
      </w:r>
      <w:r>
        <w:t xml:space="preserve"> theo biến </w:t>
      </w:r>
      <w:r w:rsidRPr="00451A0E">
        <w:rPr>
          <w:i/>
        </w:rPr>
        <w:t>individkey</w:t>
      </w:r>
      <w:r>
        <w:rPr>
          <w:i/>
        </w:rPr>
        <w:t xml:space="preserve">. </w:t>
      </w:r>
      <w:r w:rsidR="00FB23A6">
        <w:t>Phần mềm sử dụng để ghép nối các bộ số liệu là SPSS với t</w:t>
      </w:r>
      <w:r>
        <w:t>hứ tự ghép nối các bộ số liệu như sau:</w:t>
      </w:r>
    </w:p>
    <w:p w:rsidR="00451A0E" w:rsidRPr="00FB23A6" w:rsidRDefault="00451A0E" w:rsidP="00451A0E">
      <w:pPr>
        <w:pStyle w:val="ListParagraph"/>
        <w:numPr>
          <w:ilvl w:val="0"/>
          <w:numId w:val="17"/>
        </w:numPr>
      </w:pPr>
      <w:r>
        <w:t xml:space="preserve">Bắt đầu từ bộ số liệu </w:t>
      </w:r>
      <w:r w:rsidR="00FB23A6" w:rsidRPr="00D57D35">
        <w:rPr>
          <w:color w:val="000000"/>
        </w:rPr>
        <w:t>rMarstatus</w:t>
      </w:r>
      <w:r w:rsidR="00FB23A6">
        <w:rPr>
          <w:color w:val="000000"/>
        </w:rPr>
        <w:t xml:space="preserve"> là bộ số liệu gốc, ghép với bộ số liệu </w:t>
      </w:r>
      <w:r w:rsidR="00FB23A6" w:rsidRPr="00D57D35">
        <w:rPr>
          <w:color w:val="000000"/>
        </w:rPr>
        <w:t>rOccupation</w:t>
      </w:r>
      <w:r w:rsidR="00FB23A6">
        <w:rPr>
          <w:color w:val="000000"/>
        </w:rPr>
        <w:t xml:space="preserve"> với biến dùng ghép là </w:t>
      </w:r>
      <w:r w:rsidR="00FB23A6" w:rsidRPr="00451A0E">
        <w:rPr>
          <w:i/>
        </w:rPr>
        <w:t>individkey</w:t>
      </w:r>
      <w:r w:rsidR="00FB23A6">
        <w:rPr>
          <w:color w:val="000000"/>
        </w:rPr>
        <w:t xml:space="preserve"> theo nguyên tắc bảo toàn các số thứ tự của đối tượng ở bộ số liệu gốc, và bỏ đi các số thứ tự không tương ứng.</w:t>
      </w:r>
    </w:p>
    <w:p w:rsidR="00FB23A6" w:rsidRPr="00FB23A6" w:rsidRDefault="00FB23A6" w:rsidP="00451A0E">
      <w:pPr>
        <w:pStyle w:val="ListParagraph"/>
        <w:numPr>
          <w:ilvl w:val="0"/>
          <w:numId w:val="17"/>
        </w:numPr>
      </w:pPr>
      <w:r>
        <w:t xml:space="preserve">Sử dụng bộ số liệu ở bước 1 làm gốc, ghép nối theo nguyên tắc tương tự với bộ số liệu </w:t>
      </w:r>
      <w:r w:rsidRPr="00D57D35">
        <w:rPr>
          <w:color w:val="000000"/>
        </w:rPr>
        <w:t>rEducation</w:t>
      </w:r>
      <w:r>
        <w:rPr>
          <w:color w:val="000000"/>
        </w:rPr>
        <w:t>.</w:t>
      </w:r>
    </w:p>
    <w:p w:rsidR="00FB23A6" w:rsidRPr="00E14AC9" w:rsidRDefault="00FB23A6" w:rsidP="00451A0E">
      <w:pPr>
        <w:pStyle w:val="ListParagraph"/>
        <w:numPr>
          <w:ilvl w:val="0"/>
          <w:numId w:val="17"/>
        </w:numPr>
      </w:pPr>
      <w:r>
        <w:t xml:space="preserve">Ghép bộ số liệu </w:t>
      </w:r>
      <w:r w:rsidRPr="00D57D35">
        <w:rPr>
          <w:color w:val="000000"/>
        </w:rPr>
        <w:t>rImmigration</w:t>
      </w:r>
      <w:r>
        <w:rPr>
          <w:color w:val="000000"/>
        </w:rPr>
        <w:t xml:space="preserve"> và </w:t>
      </w:r>
      <w:r w:rsidRPr="00D57D35">
        <w:rPr>
          <w:color w:val="000000"/>
        </w:rPr>
        <w:t>rOutmigration</w:t>
      </w:r>
      <w:r>
        <w:rPr>
          <w:color w:val="000000"/>
        </w:rPr>
        <w:t xml:space="preserve"> với biến dùng ghép là </w:t>
      </w:r>
      <w:r w:rsidRPr="00451A0E">
        <w:rPr>
          <w:i/>
        </w:rPr>
        <w:t>individkey</w:t>
      </w:r>
      <w:r>
        <w:rPr>
          <w:color w:val="000000"/>
        </w:rPr>
        <w:t xml:space="preserve"> theo nguyên tắc bảo toàn thông tin ở cả 2 bộ số liệu</w:t>
      </w:r>
      <w:r w:rsidR="00E14AC9">
        <w:rPr>
          <w:color w:val="000000"/>
        </w:rPr>
        <w:t>.</w:t>
      </w:r>
    </w:p>
    <w:p w:rsidR="00E14AC9" w:rsidRDefault="00E14AC9" w:rsidP="00451A0E">
      <w:pPr>
        <w:pStyle w:val="ListParagraph"/>
        <w:numPr>
          <w:ilvl w:val="0"/>
          <w:numId w:val="17"/>
        </w:numPr>
      </w:pPr>
      <w:r>
        <w:rPr>
          <w:color w:val="000000"/>
        </w:rPr>
        <w:t>Ghép bộ số liệu ở bước 2 và bước 3 theo nguyên tắc bảo toàn thông tin ở cả 2 bộ số liệu, ta có được bộ số liệu tổng hợp cuối cùng</w:t>
      </w:r>
    </w:p>
    <w:p w:rsidR="00451A0E" w:rsidRPr="00451A0E" w:rsidRDefault="004546BB" w:rsidP="00451A0E">
      <w:r>
        <w:t>Bộ số liệu tổng hợp bao gồm các biến như sau:</w:t>
      </w:r>
    </w:p>
    <w:p w:rsidR="008747DD" w:rsidRDefault="008747DD" w:rsidP="008747DD">
      <w:pPr>
        <w:pStyle w:val="ListParagraph"/>
        <w:numPr>
          <w:ilvl w:val="0"/>
          <w:numId w:val="14"/>
        </w:numPr>
      </w:pPr>
      <w:r w:rsidRPr="00EC7943">
        <w:rPr>
          <w:i/>
        </w:rPr>
        <w:t>individid:</w:t>
      </w:r>
      <w:r>
        <w:t xml:space="preserve"> Mã số đối tượng – đánh số theo quy tắc đã trình bày ở trên</w:t>
      </w:r>
    </w:p>
    <w:p w:rsidR="00E14AC9" w:rsidRDefault="00E14AC9" w:rsidP="008747DD">
      <w:pPr>
        <w:pStyle w:val="ListParagraph"/>
        <w:numPr>
          <w:ilvl w:val="0"/>
          <w:numId w:val="14"/>
        </w:numPr>
      </w:pPr>
      <w:r w:rsidRPr="00EC7943">
        <w:rPr>
          <w:i/>
        </w:rPr>
        <w:t>individkey:</w:t>
      </w:r>
      <w:r>
        <w:t xml:space="preserve"> Mã số của đối tượng sau khi gắn thêm số thứ tự của vòng thu thập số liệu của đối tượng đó</w:t>
      </w:r>
    </w:p>
    <w:p w:rsidR="004546BB" w:rsidRPr="001F2AA8" w:rsidRDefault="004546BB" w:rsidP="004546BB">
      <w:pPr>
        <w:pStyle w:val="ListParagraph"/>
        <w:numPr>
          <w:ilvl w:val="0"/>
          <w:numId w:val="14"/>
        </w:numPr>
      </w:pPr>
      <w:r w:rsidRPr="00EC7943">
        <w:rPr>
          <w:i/>
        </w:rPr>
        <w:t>round:</w:t>
      </w:r>
      <w:r>
        <w:t xml:space="preserve"> Số thứ tự của vòng thu thập số liệu (từ 0 đến 9)</w:t>
      </w:r>
    </w:p>
    <w:p w:rsidR="008747DD" w:rsidRDefault="004546BB" w:rsidP="008747DD">
      <w:pPr>
        <w:pStyle w:val="ListParagraph"/>
        <w:numPr>
          <w:ilvl w:val="0"/>
          <w:numId w:val="14"/>
        </w:numPr>
      </w:pPr>
      <w:r>
        <w:rPr>
          <w:i/>
        </w:rPr>
        <w:t>age</w:t>
      </w:r>
      <w:r w:rsidR="008747DD" w:rsidRPr="00EC7943">
        <w:rPr>
          <w:i/>
        </w:rPr>
        <w:t>:</w:t>
      </w:r>
      <w:r w:rsidR="008747DD">
        <w:t xml:space="preserve"> </w:t>
      </w:r>
      <w:r>
        <w:t>Tuổi</w:t>
      </w:r>
      <w:r w:rsidR="008747DD">
        <w:t xml:space="preserve"> của đối tượng (tính theo năm dương lịch)</w:t>
      </w:r>
    </w:p>
    <w:p w:rsidR="008747DD" w:rsidRDefault="00685A75" w:rsidP="008747DD">
      <w:pPr>
        <w:pStyle w:val="ListParagraph"/>
        <w:numPr>
          <w:ilvl w:val="0"/>
          <w:numId w:val="14"/>
        </w:numPr>
      </w:pPr>
      <w:r>
        <w:rPr>
          <w:i/>
        </w:rPr>
        <w:t>gender</w:t>
      </w:r>
      <w:r w:rsidR="008747DD" w:rsidRPr="00EC7943">
        <w:rPr>
          <w:i/>
        </w:rPr>
        <w:t>:</w:t>
      </w:r>
      <w:r w:rsidR="008747DD">
        <w:t xml:space="preserve"> Giới tính của đối tượng (1: Nam – 2: Nữ)</w:t>
      </w:r>
    </w:p>
    <w:p w:rsidR="0069316B" w:rsidRDefault="0069316B" w:rsidP="008747DD">
      <w:pPr>
        <w:pStyle w:val="ListParagraph"/>
        <w:numPr>
          <w:ilvl w:val="0"/>
          <w:numId w:val="14"/>
        </w:numPr>
      </w:pPr>
      <w:r>
        <w:rPr>
          <w:i/>
        </w:rPr>
        <w:t>marstatusid:</w:t>
      </w:r>
      <w:r>
        <w:t xml:space="preserve"> Tình trạng hôn nhân của đối tượng</w:t>
      </w:r>
    </w:p>
    <w:p w:rsidR="008747DD" w:rsidRDefault="008747DD" w:rsidP="008747DD">
      <w:pPr>
        <w:pStyle w:val="ListParagraph"/>
        <w:numPr>
          <w:ilvl w:val="0"/>
          <w:numId w:val="14"/>
        </w:numPr>
      </w:pPr>
      <w:r w:rsidRPr="00EC7943">
        <w:rPr>
          <w:i/>
        </w:rPr>
        <w:t>ocupationid:</w:t>
      </w:r>
      <w:r>
        <w:t xml:space="preserve"> Công vi</w:t>
      </w:r>
      <w:r w:rsidR="00685A75">
        <w:t>ệc chính đang làm của đối tượng</w:t>
      </w:r>
    </w:p>
    <w:p w:rsidR="008747DD" w:rsidRDefault="008747DD" w:rsidP="008747DD">
      <w:pPr>
        <w:pStyle w:val="ListParagraph"/>
        <w:numPr>
          <w:ilvl w:val="0"/>
          <w:numId w:val="14"/>
        </w:numPr>
      </w:pPr>
      <w:r w:rsidRPr="00EC7943">
        <w:rPr>
          <w:i/>
        </w:rPr>
        <w:t>eduid:</w:t>
      </w:r>
      <w:r>
        <w:t xml:space="preserve"> Tr</w:t>
      </w:r>
      <w:r w:rsidR="00685A75">
        <w:t>ình độ học vấn hiện tại của đối tượng</w:t>
      </w:r>
    </w:p>
    <w:p w:rsidR="00EC7943" w:rsidRPr="00685A75" w:rsidRDefault="00685A75" w:rsidP="00685A75">
      <w:pPr>
        <w:pStyle w:val="ListParagraph"/>
        <w:numPr>
          <w:ilvl w:val="0"/>
          <w:numId w:val="14"/>
        </w:numPr>
        <w:rPr>
          <w:i/>
        </w:rPr>
      </w:pPr>
      <w:r w:rsidRPr="00685A75">
        <w:rPr>
          <w:i/>
        </w:rPr>
        <w:t>ethnicid</w:t>
      </w:r>
      <w:r>
        <w:rPr>
          <w:i/>
        </w:rPr>
        <w:t xml:space="preserve">: </w:t>
      </w:r>
      <w:r>
        <w:t>Dân tộc của đối tượng</w:t>
      </w:r>
    </w:p>
    <w:p w:rsidR="00685A75" w:rsidRPr="00685A75" w:rsidRDefault="00685A75" w:rsidP="00685A75">
      <w:pPr>
        <w:pStyle w:val="ListParagraph"/>
        <w:numPr>
          <w:ilvl w:val="0"/>
          <w:numId w:val="14"/>
        </w:numPr>
        <w:rPr>
          <w:i/>
        </w:rPr>
      </w:pPr>
      <w:r>
        <w:rPr>
          <w:i/>
        </w:rPr>
        <w:t>Các biến về loại, lý do xuất – nhập cư của đối tượng</w:t>
      </w:r>
    </w:p>
    <w:p w:rsidR="00FB2552" w:rsidRDefault="00FB2552" w:rsidP="00A61020">
      <w:pPr>
        <w:pStyle w:val="Heading2"/>
        <w:numPr>
          <w:ilvl w:val="0"/>
          <w:numId w:val="15"/>
        </w:numPr>
      </w:pPr>
      <w:bookmarkStart w:id="28" w:name="_Toc404892398"/>
      <w:r>
        <w:t>Một số thông tin chung của quần thể dân cư qua số liệu điều tra của CHILILAB</w:t>
      </w:r>
      <w:bookmarkEnd w:id="28"/>
    </w:p>
    <w:p w:rsidR="00E30168" w:rsidRDefault="00E30168" w:rsidP="00E30168">
      <w:pPr>
        <w:pStyle w:val="Heading3"/>
        <w:numPr>
          <w:ilvl w:val="1"/>
          <w:numId w:val="15"/>
        </w:numPr>
      </w:pPr>
      <w:bookmarkStart w:id="29" w:name="_Toc404892399"/>
      <w:r>
        <w:t xml:space="preserve">Về </w:t>
      </w:r>
      <w:r w:rsidR="00D40986">
        <w:t>kết cấu dân số theo độ tuổi</w:t>
      </w:r>
      <w:bookmarkEnd w:id="29"/>
    </w:p>
    <w:p w:rsidR="00B004B2" w:rsidRPr="00B004B2" w:rsidRDefault="000A0B01" w:rsidP="00D52580">
      <w:r>
        <w:t>Trong vòng điều tra năm 2004, có tổng cộng 63</w:t>
      </w:r>
      <w:r w:rsidR="00AC6E19">
        <w:t>.</w:t>
      </w:r>
      <w:r>
        <w:t xml:space="preserve">458 đối tượng </w:t>
      </w:r>
      <w:r w:rsidR="00AC6E19">
        <w:t>được theo dõi</w:t>
      </w:r>
      <w:r>
        <w:t xml:space="preserve"> tại địa bàn của CHILILAB</w:t>
      </w:r>
      <w:r w:rsidR="00AC6E19">
        <w:t>.</w:t>
      </w:r>
      <w:r w:rsidR="00D52580">
        <w:t xml:space="preserve"> </w:t>
      </w:r>
      <w:r w:rsidR="00A2467E">
        <w:t xml:space="preserve">Tuổi trung bình của nam trong vòng điều tra này là 30,3±18,7 (trung vị tuổi là 27), bên cạnh đó tuổi trung bình của nữ là 32,2±19,9 (trung vị tuổi là 29). </w:t>
      </w:r>
      <w:r w:rsidR="00D52580">
        <w:t xml:space="preserve">Có thể thấy độ tuổi chiếm tỉ lệ cao nhất ở nam và nữ tại đây là thanh thiếu niên từ 15-24 tuổi (chiếm tỉ lệ khoảng hơn 20%). </w:t>
      </w:r>
      <w:r w:rsidR="00EB35CD">
        <w:t xml:space="preserve">Tỉ lệ nam thanh niên trong độ tuổi từ 25-29 là 9% trong khi tỉ lệ này ở nữ thanh niên là 8,4%. </w:t>
      </w:r>
      <w:r w:rsidR="00D52580">
        <w:t>Dân số trong độ tuổi lao động</w:t>
      </w:r>
      <w:r w:rsidR="00D40986">
        <w:t xml:space="preserve"> (từ 15-59 tuổi)</w:t>
      </w:r>
      <w:r w:rsidR="00D52580">
        <w:t xml:space="preserve"> trên địa bàn theo </w:t>
      </w:r>
      <w:r w:rsidR="00D40986">
        <w:t>dõi của CHILILAB chiếm khoảng 70</w:t>
      </w:r>
      <w:r w:rsidR="00D52580">
        <w:t xml:space="preserve">% tổng dân số (cụ thể tỷ lệ nam giới và nữ giới trong độ tuổi lao động lần lượt là </w:t>
      </w:r>
      <w:r w:rsidR="00D40986">
        <w:t>70,6</w:t>
      </w:r>
      <w:r w:rsidR="00D52580">
        <w:t xml:space="preserve">% và </w:t>
      </w:r>
      <w:r w:rsidR="00D40986">
        <w:t>69,8</w:t>
      </w:r>
      <w:r w:rsidR="00D52580">
        <w:t xml:space="preserve">%). </w:t>
      </w:r>
      <w:r w:rsidR="00D40986">
        <w:t>Nữ giới</w:t>
      </w:r>
      <w:r w:rsidR="00D52580">
        <w:t xml:space="preserve"> trong địa bàn </w:t>
      </w:r>
      <w:r w:rsidR="00D40986">
        <w:t>nghiên cứu có xu hướng sống lâu hơn</w:t>
      </w:r>
      <w:r w:rsidR="00D52580">
        <w:t xml:space="preserve"> so với nam giới (tỷ lệ nữ giới </w:t>
      </w:r>
      <w:r w:rsidR="00D40986">
        <w:t>từ 80 tuổi trở lên</w:t>
      </w:r>
      <w:r w:rsidR="00D52580">
        <w:t xml:space="preserve"> là </w:t>
      </w:r>
      <w:r w:rsidR="00D40986">
        <w:t>1,9</w:t>
      </w:r>
      <w:r w:rsidR="00D52580">
        <w:t>%</w:t>
      </w:r>
      <w:r w:rsidR="00D40986">
        <w:t xml:space="preserve"> trong khi ở nam giới chỉ là 0,7</w:t>
      </w:r>
      <w:r w:rsidR="00D52580">
        <w:t>%)</w:t>
      </w:r>
      <w:r w:rsidR="00D40986">
        <w:t>.</w:t>
      </w:r>
    </w:p>
    <w:p w:rsidR="00B004B2" w:rsidRDefault="00B004B2" w:rsidP="00B004B2">
      <w:pPr>
        <w:keepNext/>
        <w:jc w:val="center"/>
      </w:pPr>
      <w:r>
        <w:rPr>
          <w:noProof/>
        </w:rPr>
        <w:drawing>
          <wp:inline distT="0" distB="0" distL="0" distR="0" wp14:anchorId="51A7BBC4" wp14:editId="2ADB2CD7">
            <wp:extent cx="4584700" cy="4170045"/>
            <wp:effectExtent l="0" t="0" r="6350"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584700" cy="4170045"/>
                    </a:xfrm>
                    <a:prstGeom prst="rect">
                      <a:avLst/>
                    </a:prstGeom>
                    <a:noFill/>
                  </pic:spPr>
                </pic:pic>
              </a:graphicData>
            </a:graphic>
          </wp:inline>
        </w:drawing>
      </w:r>
    </w:p>
    <w:p w:rsidR="00E30168" w:rsidRDefault="00B84040" w:rsidP="00B84040">
      <w:pPr>
        <w:pStyle w:val="Caption"/>
      </w:pPr>
      <w:bookmarkStart w:id="30" w:name="_Toc404891943"/>
      <w:r>
        <w:t xml:space="preserve">Biểu đồ </w:t>
      </w:r>
      <w:r w:rsidR="009E2ABE">
        <w:fldChar w:fldCharType="begin"/>
      </w:r>
      <w:r w:rsidR="009E2ABE">
        <w:instrText xml:space="preserve"> SEQ Biểu_đồ \* ARABIC </w:instrText>
      </w:r>
      <w:r w:rsidR="009E2ABE">
        <w:fldChar w:fldCharType="separate"/>
      </w:r>
      <w:r w:rsidR="00CF1E32">
        <w:rPr>
          <w:noProof/>
        </w:rPr>
        <w:t>3</w:t>
      </w:r>
      <w:r w:rsidR="009E2ABE">
        <w:rPr>
          <w:noProof/>
        </w:rPr>
        <w:fldChar w:fldCharType="end"/>
      </w:r>
      <w:r w:rsidR="00B004B2">
        <w:t xml:space="preserve">: Tháp dân số </w:t>
      </w:r>
      <w:r w:rsidR="000A0B01">
        <w:t>từ số liệu</w:t>
      </w:r>
      <w:r w:rsidR="00B004B2">
        <w:t xml:space="preserve"> CHILILAB năm 2004</w:t>
      </w:r>
      <w:bookmarkEnd w:id="30"/>
    </w:p>
    <w:p w:rsidR="00B004B2" w:rsidRDefault="00B004B2" w:rsidP="00B004B2"/>
    <w:p w:rsidR="00D40986" w:rsidRDefault="00D40986" w:rsidP="00B004B2">
      <w:r>
        <w:t xml:space="preserve">Sau thời gian 10 năm, vào vòng điều tra năm 2013, quần thể được theo dõi bởi CHILILAB đã có những sự thay đổi. Mặc dù tỉ lệ nam nữ thanh thiếu niên từ 15-24 tuổi </w:t>
      </w:r>
      <w:r w:rsidR="00EB35CD">
        <w:t xml:space="preserve">là tương đương nhau (khoảng 16%), tuy nhiên tỉ lệ nữ thanh niên trong độ tuổi từ 25-29 là cao hơn so với nam thanh niên (14,2% so với 12,3%), điều này có thể giải thích bởi lý do các nam thanh niên trong độ tuổi này có xu hướng tìm việc làm ở các thành phố lớn. </w:t>
      </w:r>
      <w:r w:rsidR="00CD03EC">
        <w:t>Tỉ lệ nam giới và nữ giới trong độ tuổi lao động lần lượt là 77,4% và 76,3%. Tỉ lệ nữ giới trên 85</w:t>
      </w:r>
      <w:r w:rsidR="00EB35CD">
        <w:t xml:space="preserve"> tuổi cao gần gấp đôi so với nam giới (2,7% và 1,4%)</w:t>
      </w:r>
    </w:p>
    <w:p w:rsidR="000A0B01" w:rsidRDefault="00B004B2" w:rsidP="00D40986">
      <w:pPr>
        <w:keepNext/>
        <w:jc w:val="center"/>
      </w:pPr>
      <w:r>
        <w:rPr>
          <w:noProof/>
        </w:rPr>
        <w:drawing>
          <wp:inline distT="0" distB="0" distL="0" distR="0" wp14:anchorId="3553F764" wp14:editId="71469583">
            <wp:extent cx="4590415" cy="4170045"/>
            <wp:effectExtent l="0" t="0" r="635" b="190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590415" cy="4170045"/>
                    </a:xfrm>
                    <a:prstGeom prst="rect">
                      <a:avLst/>
                    </a:prstGeom>
                    <a:noFill/>
                  </pic:spPr>
                </pic:pic>
              </a:graphicData>
            </a:graphic>
          </wp:inline>
        </w:drawing>
      </w:r>
    </w:p>
    <w:p w:rsidR="00B004B2" w:rsidRPr="00B004B2" w:rsidRDefault="00B84040" w:rsidP="00B84040">
      <w:pPr>
        <w:pStyle w:val="Caption"/>
      </w:pPr>
      <w:bookmarkStart w:id="31" w:name="_Toc404891944"/>
      <w:r>
        <w:t xml:space="preserve">Biểu đồ </w:t>
      </w:r>
      <w:r w:rsidR="009E2ABE">
        <w:fldChar w:fldCharType="begin"/>
      </w:r>
      <w:r w:rsidR="009E2ABE">
        <w:instrText xml:space="preserve"> SEQ Biểu_đồ \* ARABIC </w:instrText>
      </w:r>
      <w:r w:rsidR="009E2ABE">
        <w:fldChar w:fldCharType="separate"/>
      </w:r>
      <w:r w:rsidR="00CF1E32">
        <w:rPr>
          <w:noProof/>
        </w:rPr>
        <w:t>4</w:t>
      </w:r>
      <w:r w:rsidR="009E2ABE">
        <w:rPr>
          <w:noProof/>
        </w:rPr>
        <w:fldChar w:fldCharType="end"/>
      </w:r>
      <w:r w:rsidR="000A0B01">
        <w:t>: Tháp dân số từ số liệu CHILILAB năm 2013</w:t>
      </w:r>
      <w:bookmarkEnd w:id="31"/>
    </w:p>
    <w:p w:rsidR="00E30168" w:rsidRDefault="00E30168" w:rsidP="00E30168">
      <w:pPr>
        <w:pStyle w:val="Heading3"/>
        <w:numPr>
          <w:ilvl w:val="1"/>
          <w:numId w:val="15"/>
        </w:numPr>
      </w:pPr>
      <w:bookmarkStart w:id="32" w:name="_Toc404892400"/>
      <w:r>
        <w:t>Về các đặc điểm nhân khẩu – xã hội học</w:t>
      </w:r>
      <w:bookmarkEnd w:id="32"/>
    </w:p>
    <w:p w:rsidR="006211CB" w:rsidRDefault="009C22B9" w:rsidP="00B36078">
      <w:r>
        <w:t xml:space="preserve">Theo kết quả thu thập số liệu năm 2004, tỉ lệ nam nữ trong mẫu nghiên cứu theo dõi bởi CHILILAB đều xấp xỉ 50%, tuy nhiên sau 10 năm, tỉ lệ nam trong mẫu nghiên cứu (48,1%) thấp hơn so với tỉ lệ nữ (51,9%). Dân tộc Kinh vẫn chiếm tỷ lệ xấp xỉ tuyệt đối trong mẫu nghiên cứu (99,6%). </w:t>
      </w:r>
    </w:p>
    <w:p w:rsidR="00707E39" w:rsidRDefault="006211CB" w:rsidP="00B36078">
      <w:r>
        <w:t>Trong vòng thu thập n</w:t>
      </w:r>
      <w:r w:rsidR="009C22B9">
        <w:t>ăm 2004, trình độ học vấn cao nhất của các đối tượng chủ yếu là dưới cấp 2 (chiếm khoảng 30%)</w:t>
      </w:r>
      <w:r>
        <w:t xml:space="preserve">, trình độ học vấn dưới cấp 3 và dưới cấp 1 lần lượt là 13,7% và 12,4%. Trong vòng điều tra lần này tỉ lệ đối tượng có trình độ học vấn cao nhất ở mức Đại học và Cao đẳng đều xấp xỉ khoảng 10%; tỷ lệ mù chữ trong mẫu nghiên cứu là 1,7%. </w:t>
      </w:r>
    </w:p>
    <w:p w:rsidR="00B36078" w:rsidRPr="00B36078" w:rsidRDefault="00C96D5E" w:rsidP="00B36078">
      <w:r>
        <w:t xml:space="preserve">Sau 10 năm, tỷ lệ mù chữ trong mẫu điều tra của CHILILAB hầu như vẫn không thay đổi (1,6%) trong khi tỷ lệ đối tượng có trình độ học vấn Đại học (11,4%), dưới cấp 2 (36,7%) và dưới cấp 3 (20,1%) đều tăng so với </w:t>
      </w:r>
      <w:r w:rsidR="00707E39">
        <w:t>vòng điều tra năm 2004.</w:t>
      </w:r>
    </w:p>
    <w:p w:rsidR="00F57720" w:rsidRDefault="00B84040" w:rsidP="00B84040">
      <w:pPr>
        <w:pStyle w:val="Caption"/>
      </w:pPr>
      <w:bookmarkStart w:id="33" w:name="_Toc404891935"/>
      <w:r>
        <w:t xml:space="preserve">Bảng </w:t>
      </w:r>
      <w:r w:rsidR="009E2ABE">
        <w:fldChar w:fldCharType="begin"/>
      </w:r>
      <w:r w:rsidR="009E2ABE">
        <w:instrText xml:space="preserve"> SEQ Bảng \* ARABIC </w:instrText>
      </w:r>
      <w:r w:rsidR="009E2ABE">
        <w:fldChar w:fldCharType="separate"/>
      </w:r>
      <w:r w:rsidR="007B2317">
        <w:rPr>
          <w:noProof/>
        </w:rPr>
        <w:t>3</w:t>
      </w:r>
      <w:r w:rsidR="009E2ABE">
        <w:rPr>
          <w:noProof/>
        </w:rPr>
        <w:fldChar w:fldCharType="end"/>
      </w:r>
      <w:r w:rsidR="00F57720">
        <w:t>: Các đặc điểm nhân khẩu – xã hội học của đối tượng nghiên cứu</w:t>
      </w:r>
      <w:bookmarkEnd w:id="33"/>
    </w:p>
    <w:tbl>
      <w:tblPr>
        <w:tblStyle w:val="PlainTable21"/>
        <w:tblW w:w="0" w:type="auto"/>
        <w:tblLook w:val="04A0" w:firstRow="1" w:lastRow="0" w:firstColumn="1" w:lastColumn="0" w:noHBand="0" w:noVBand="1"/>
      </w:tblPr>
      <w:tblGrid>
        <w:gridCol w:w="1132"/>
        <w:gridCol w:w="1831"/>
        <w:gridCol w:w="1306"/>
        <w:gridCol w:w="1307"/>
        <w:gridCol w:w="1307"/>
        <w:gridCol w:w="1307"/>
      </w:tblGrid>
      <w:tr w:rsidR="007A39DF" w:rsidRPr="0002383F" w:rsidTr="007A39D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63" w:type="dxa"/>
            <w:gridSpan w:val="2"/>
            <w:vMerge w:val="restart"/>
          </w:tcPr>
          <w:p w:rsidR="007A39DF" w:rsidRPr="0002383F" w:rsidRDefault="007A39DF" w:rsidP="007A39DF">
            <w:pPr>
              <w:spacing w:before="0" w:after="0" w:line="276" w:lineRule="auto"/>
              <w:jc w:val="center"/>
              <w:rPr>
                <w:sz w:val="22"/>
                <w:szCs w:val="22"/>
              </w:rPr>
            </w:pPr>
            <w:r>
              <w:rPr>
                <w:sz w:val="22"/>
                <w:szCs w:val="22"/>
              </w:rPr>
              <w:t>Đặc điểm</w:t>
            </w:r>
          </w:p>
        </w:tc>
        <w:tc>
          <w:tcPr>
            <w:tcW w:w="2613" w:type="dxa"/>
            <w:gridSpan w:val="2"/>
          </w:tcPr>
          <w:p w:rsidR="007A39DF" w:rsidRPr="0002383F" w:rsidRDefault="007A39DF" w:rsidP="007A39DF">
            <w:pPr>
              <w:spacing w:before="0" w:after="0" w:line="276" w:lineRule="auto"/>
              <w:jc w:val="center"/>
              <w:cnfStyle w:val="100000000000" w:firstRow="1" w:lastRow="0" w:firstColumn="0" w:lastColumn="0" w:oddVBand="0" w:evenVBand="0" w:oddHBand="0" w:evenHBand="0" w:firstRowFirstColumn="0" w:firstRowLastColumn="0" w:lastRowFirstColumn="0" w:lastRowLastColumn="0"/>
              <w:rPr>
                <w:sz w:val="22"/>
                <w:szCs w:val="22"/>
              </w:rPr>
            </w:pPr>
            <w:r>
              <w:rPr>
                <w:sz w:val="22"/>
                <w:szCs w:val="22"/>
              </w:rPr>
              <w:t>Năm 2004</w:t>
            </w:r>
          </w:p>
        </w:tc>
        <w:tc>
          <w:tcPr>
            <w:tcW w:w="2614" w:type="dxa"/>
            <w:gridSpan w:val="2"/>
          </w:tcPr>
          <w:p w:rsidR="007A39DF" w:rsidRPr="0002383F" w:rsidRDefault="007A39DF" w:rsidP="007A39DF">
            <w:pPr>
              <w:spacing w:before="0" w:after="0" w:line="276" w:lineRule="auto"/>
              <w:jc w:val="center"/>
              <w:cnfStyle w:val="100000000000" w:firstRow="1" w:lastRow="0" w:firstColumn="0" w:lastColumn="0" w:oddVBand="0" w:evenVBand="0" w:oddHBand="0" w:evenHBand="0" w:firstRowFirstColumn="0" w:firstRowLastColumn="0" w:lastRowFirstColumn="0" w:lastRowLastColumn="0"/>
              <w:rPr>
                <w:sz w:val="22"/>
                <w:szCs w:val="22"/>
              </w:rPr>
            </w:pPr>
            <w:r>
              <w:rPr>
                <w:sz w:val="22"/>
                <w:szCs w:val="22"/>
              </w:rPr>
              <w:t>Năm 2013</w:t>
            </w:r>
          </w:p>
        </w:tc>
      </w:tr>
      <w:tr w:rsidR="007A39DF" w:rsidRPr="0002383F" w:rsidTr="006211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63" w:type="dxa"/>
            <w:gridSpan w:val="2"/>
            <w:vMerge/>
          </w:tcPr>
          <w:p w:rsidR="007A39DF" w:rsidRDefault="007A39DF" w:rsidP="007A39DF">
            <w:pPr>
              <w:spacing w:before="0" w:after="0" w:line="276" w:lineRule="auto"/>
              <w:rPr>
                <w:sz w:val="22"/>
                <w:szCs w:val="22"/>
              </w:rPr>
            </w:pPr>
          </w:p>
        </w:tc>
        <w:tc>
          <w:tcPr>
            <w:tcW w:w="1306" w:type="dxa"/>
          </w:tcPr>
          <w:p w:rsidR="007A39DF" w:rsidRPr="0002383F" w:rsidRDefault="007A39DF" w:rsidP="007A39DF">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n</w:t>
            </w:r>
          </w:p>
        </w:tc>
        <w:tc>
          <w:tcPr>
            <w:tcW w:w="1307" w:type="dxa"/>
            <w:shd w:val="clear" w:color="auto" w:fill="F2F2F2" w:themeFill="background1" w:themeFillShade="F2"/>
          </w:tcPr>
          <w:p w:rsidR="007A39DF" w:rsidRPr="0002383F" w:rsidRDefault="007A39DF" w:rsidP="007A39DF">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w:t>
            </w:r>
          </w:p>
        </w:tc>
        <w:tc>
          <w:tcPr>
            <w:tcW w:w="1307" w:type="dxa"/>
          </w:tcPr>
          <w:p w:rsidR="007A39DF" w:rsidRPr="0002383F" w:rsidRDefault="007A39DF" w:rsidP="007A39DF">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n</w:t>
            </w:r>
          </w:p>
        </w:tc>
        <w:tc>
          <w:tcPr>
            <w:tcW w:w="1307" w:type="dxa"/>
            <w:shd w:val="clear" w:color="auto" w:fill="F2F2F2" w:themeFill="background1" w:themeFillShade="F2"/>
          </w:tcPr>
          <w:p w:rsidR="007A39DF" w:rsidRPr="0002383F" w:rsidRDefault="007A39DF" w:rsidP="007A39DF">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w:t>
            </w:r>
          </w:p>
        </w:tc>
      </w:tr>
      <w:tr w:rsidR="007A39DF" w:rsidRPr="0002383F" w:rsidTr="006211CB">
        <w:tc>
          <w:tcPr>
            <w:cnfStyle w:val="001000000000" w:firstRow="0" w:lastRow="0" w:firstColumn="1" w:lastColumn="0" w:oddVBand="0" w:evenVBand="0" w:oddHBand="0" w:evenHBand="0" w:firstRowFirstColumn="0" w:firstRowLastColumn="0" w:lastRowFirstColumn="0" w:lastRowLastColumn="0"/>
            <w:tcW w:w="1132" w:type="dxa"/>
            <w:vMerge w:val="restart"/>
          </w:tcPr>
          <w:p w:rsidR="007A39DF" w:rsidRPr="0002383F" w:rsidRDefault="007A39DF" w:rsidP="007A39DF">
            <w:pPr>
              <w:spacing w:before="0" w:after="0" w:line="276" w:lineRule="auto"/>
              <w:rPr>
                <w:sz w:val="22"/>
                <w:szCs w:val="22"/>
              </w:rPr>
            </w:pPr>
            <w:r w:rsidRPr="0002383F">
              <w:rPr>
                <w:sz w:val="22"/>
                <w:szCs w:val="22"/>
              </w:rPr>
              <w:t xml:space="preserve">Giới </w:t>
            </w:r>
            <w:r>
              <w:rPr>
                <w:sz w:val="22"/>
                <w:szCs w:val="22"/>
              </w:rPr>
              <w:t>tính</w:t>
            </w:r>
          </w:p>
        </w:tc>
        <w:tc>
          <w:tcPr>
            <w:tcW w:w="1831" w:type="dxa"/>
          </w:tcPr>
          <w:p w:rsidR="007A39DF" w:rsidRPr="0002383F" w:rsidRDefault="007A39DF" w:rsidP="007A39DF">
            <w:pPr>
              <w:spacing w:before="0" w:after="0" w:line="276" w:lineRule="auto"/>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Nam</w:t>
            </w:r>
          </w:p>
        </w:tc>
        <w:tc>
          <w:tcPr>
            <w:tcW w:w="1306" w:type="dxa"/>
          </w:tcPr>
          <w:p w:rsidR="007A39DF" w:rsidRPr="0002383F" w:rsidRDefault="0037383E"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31668</w:t>
            </w:r>
          </w:p>
        </w:tc>
        <w:tc>
          <w:tcPr>
            <w:tcW w:w="1307" w:type="dxa"/>
            <w:shd w:val="clear" w:color="auto" w:fill="F2F2F2" w:themeFill="background1" w:themeFillShade="F2"/>
          </w:tcPr>
          <w:p w:rsidR="007A39DF" w:rsidRPr="0002383F" w:rsidRDefault="0037383E"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49,9</w:t>
            </w:r>
          </w:p>
        </w:tc>
        <w:tc>
          <w:tcPr>
            <w:tcW w:w="1307" w:type="dxa"/>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35928</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48,1</w:t>
            </w:r>
          </w:p>
        </w:tc>
      </w:tr>
      <w:tr w:rsidR="007A39DF" w:rsidRPr="0002383F" w:rsidTr="006211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2" w:type="dxa"/>
            <w:vMerge/>
          </w:tcPr>
          <w:p w:rsidR="007A39DF" w:rsidRPr="0002383F" w:rsidRDefault="007A39DF" w:rsidP="007A39DF">
            <w:pPr>
              <w:spacing w:before="0" w:after="0" w:line="276" w:lineRule="auto"/>
              <w:rPr>
                <w:sz w:val="22"/>
                <w:szCs w:val="22"/>
              </w:rPr>
            </w:pPr>
          </w:p>
        </w:tc>
        <w:tc>
          <w:tcPr>
            <w:tcW w:w="1831" w:type="dxa"/>
          </w:tcPr>
          <w:p w:rsidR="007A39DF" w:rsidRPr="0002383F" w:rsidRDefault="007A39DF" w:rsidP="007A39DF">
            <w:pPr>
              <w:spacing w:before="0" w:after="0" w:line="276" w:lineRule="auto"/>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Nữ</w:t>
            </w:r>
          </w:p>
        </w:tc>
        <w:tc>
          <w:tcPr>
            <w:tcW w:w="1306" w:type="dxa"/>
          </w:tcPr>
          <w:p w:rsidR="007A39DF" w:rsidRPr="0002383F" w:rsidRDefault="0037383E"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31797</w:t>
            </w:r>
          </w:p>
        </w:tc>
        <w:tc>
          <w:tcPr>
            <w:tcW w:w="1307" w:type="dxa"/>
            <w:shd w:val="clear" w:color="auto" w:fill="F2F2F2" w:themeFill="background1" w:themeFillShade="F2"/>
          </w:tcPr>
          <w:p w:rsidR="007A39DF" w:rsidRPr="0002383F" w:rsidRDefault="0037383E"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50,1</w:t>
            </w:r>
          </w:p>
        </w:tc>
        <w:tc>
          <w:tcPr>
            <w:tcW w:w="1307" w:type="dxa"/>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38787</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51,9</w:t>
            </w:r>
          </w:p>
        </w:tc>
      </w:tr>
      <w:tr w:rsidR="007A39DF" w:rsidRPr="0002383F" w:rsidTr="006211CB">
        <w:tc>
          <w:tcPr>
            <w:cnfStyle w:val="001000000000" w:firstRow="0" w:lastRow="0" w:firstColumn="1" w:lastColumn="0" w:oddVBand="0" w:evenVBand="0" w:oddHBand="0" w:evenHBand="0" w:firstRowFirstColumn="0" w:firstRowLastColumn="0" w:lastRowFirstColumn="0" w:lastRowLastColumn="0"/>
            <w:tcW w:w="1132" w:type="dxa"/>
            <w:vMerge w:val="restart"/>
          </w:tcPr>
          <w:p w:rsidR="007A39DF" w:rsidRPr="0002383F" w:rsidRDefault="007A39DF" w:rsidP="007A39DF">
            <w:pPr>
              <w:spacing w:before="0" w:after="0" w:line="276" w:lineRule="auto"/>
              <w:rPr>
                <w:sz w:val="22"/>
                <w:szCs w:val="22"/>
              </w:rPr>
            </w:pPr>
            <w:r>
              <w:rPr>
                <w:sz w:val="22"/>
                <w:szCs w:val="22"/>
              </w:rPr>
              <w:t>Dân tộc</w:t>
            </w:r>
          </w:p>
        </w:tc>
        <w:tc>
          <w:tcPr>
            <w:tcW w:w="1831" w:type="dxa"/>
          </w:tcPr>
          <w:p w:rsidR="007A39DF" w:rsidRPr="0002383F" w:rsidRDefault="007A39DF" w:rsidP="007A39DF">
            <w:pPr>
              <w:spacing w:before="0" w:after="0" w:line="276" w:lineRule="auto"/>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Kinh</w:t>
            </w:r>
          </w:p>
        </w:tc>
        <w:tc>
          <w:tcPr>
            <w:tcW w:w="1306" w:type="dxa"/>
          </w:tcPr>
          <w:p w:rsidR="007A39DF" w:rsidRPr="0002383F" w:rsidRDefault="0037383E"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63197</w:t>
            </w:r>
          </w:p>
        </w:tc>
        <w:tc>
          <w:tcPr>
            <w:tcW w:w="1307" w:type="dxa"/>
            <w:shd w:val="clear" w:color="auto" w:fill="F2F2F2" w:themeFill="background1" w:themeFillShade="F2"/>
          </w:tcPr>
          <w:p w:rsidR="007A39DF" w:rsidRPr="0002383F" w:rsidRDefault="0037383E"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99,6</w:t>
            </w:r>
          </w:p>
        </w:tc>
        <w:tc>
          <w:tcPr>
            <w:tcW w:w="1307" w:type="dxa"/>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74364</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99,6</w:t>
            </w:r>
          </w:p>
        </w:tc>
      </w:tr>
      <w:tr w:rsidR="007A39DF" w:rsidRPr="0002383F" w:rsidTr="006211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2" w:type="dxa"/>
            <w:vMerge/>
          </w:tcPr>
          <w:p w:rsidR="007A39DF" w:rsidRPr="0002383F" w:rsidRDefault="007A39DF" w:rsidP="007A39DF">
            <w:pPr>
              <w:spacing w:before="0" w:after="0" w:line="276" w:lineRule="auto"/>
              <w:rPr>
                <w:sz w:val="22"/>
                <w:szCs w:val="22"/>
              </w:rPr>
            </w:pPr>
          </w:p>
        </w:tc>
        <w:tc>
          <w:tcPr>
            <w:tcW w:w="1831" w:type="dxa"/>
          </w:tcPr>
          <w:p w:rsidR="007A39DF" w:rsidRPr="0002383F" w:rsidRDefault="007A39DF" w:rsidP="007A39DF">
            <w:pPr>
              <w:spacing w:before="0" w:after="0" w:line="276" w:lineRule="auto"/>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Khác</w:t>
            </w:r>
          </w:p>
        </w:tc>
        <w:tc>
          <w:tcPr>
            <w:tcW w:w="1306" w:type="dxa"/>
          </w:tcPr>
          <w:p w:rsidR="007A39DF" w:rsidRPr="0002383F" w:rsidRDefault="0037383E"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253</w:t>
            </w:r>
          </w:p>
        </w:tc>
        <w:tc>
          <w:tcPr>
            <w:tcW w:w="1307" w:type="dxa"/>
            <w:shd w:val="clear" w:color="auto" w:fill="F2F2F2" w:themeFill="background1" w:themeFillShade="F2"/>
          </w:tcPr>
          <w:p w:rsidR="007A39DF" w:rsidRPr="0002383F" w:rsidRDefault="0037383E"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0,4</w:t>
            </w:r>
          </w:p>
        </w:tc>
        <w:tc>
          <w:tcPr>
            <w:tcW w:w="1307" w:type="dxa"/>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328</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0,4</w:t>
            </w:r>
          </w:p>
        </w:tc>
      </w:tr>
      <w:tr w:rsidR="001A017B" w:rsidRPr="0002383F" w:rsidTr="006211CB">
        <w:tc>
          <w:tcPr>
            <w:cnfStyle w:val="001000000000" w:firstRow="0" w:lastRow="0" w:firstColumn="1" w:lastColumn="0" w:oddVBand="0" w:evenVBand="0" w:oddHBand="0" w:evenHBand="0" w:firstRowFirstColumn="0" w:firstRowLastColumn="0" w:lastRowFirstColumn="0" w:lastRowLastColumn="0"/>
            <w:tcW w:w="1132" w:type="dxa"/>
            <w:vMerge w:val="restart"/>
          </w:tcPr>
          <w:p w:rsidR="001A017B" w:rsidRPr="0002383F" w:rsidRDefault="001A017B" w:rsidP="001A017B">
            <w:pPr>
              <w:spacing w:before="0" w:after="0" w:line="276" w:lineRule="auto"/>
              <w:rPr>
                <w:sz w:val="22"/>
                <w:szCs w:val="22"/>
              </w:rPr>
            </w:pPr>
            <w:r>
              <w:rPr>
                <w:sz w:val="22"/>
                <w:szCs w:val="22"/>
              </w:rPr>
              <w:t>Trình độ học vấn cao nhất</w:t>
            </w:r>
          </w:p>
        </w:tc>
        <w:tc>
          <w:tcPr>
            <w:tcW w:w="1831" w:type="dxa"/>
          </w:tcPr>
          <w:p w:rsidR="001A017B" w:rsidRPr="0002383F" w:rsidRDefault="00056094" w:rsidP="001A017B">
            <w:pPr>
              <w:spacing w:before="0" w:after="0" w:line="276" w:lineRule="auto"/>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Mù chữ</w:t>
            </w:r>
          </w:p>
        </w:tc>
        <w:tc>
          <w:tcPr>
            <w:tcW w:w="1306" w:type="dxa"/>
            <w:vAlign w:val="center"/>
          </w:tcPr>
          <w:p w:rsidR="001A017B" w:rsidRPr="001A017B" w:rsidRDefault="00F24E6B" w:rsidP="001A017B">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1180</w:t>
            </w:r>
          </w:p>
        </w:tc>
        <w:tc>
          <w:tcPr>
            <w:tcW w:w="1307" w:type="dxa"/>
            <w:shd w:val="clear" w:color="auto" w:fill="F2F2F2" w:themeFill="background1" w:themeFillShade="F2"/>
            <w:vAlign w:val="center"/>
          </w:tcPr>
          <w:p w:rsidR="001A017B" w:rsidRPr="001A017B" w:rsidRDefault="00F24E6B" w:rsidP="001A017B">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1,9</w:t>
            </w:r>
          </w:p>
        </w:tc>
        <w:tc>
          <w:tcPr>
            <w:tcW w:w="1307" w:type="dxa"/>
            <w:vAlign w:val="center"/>
          </w:tcPr>
          <w:p w:rsidR="001A017B" w:rsidRPr="001A017B" w:rsidRDefault="00584932" w:rsidP="001A017B">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1178</w:t>
            </w:r>
          </w:p>
        </w:tc>
        <w:tc>
          <w:tcPr>
            <w:tcW w:w="1307" w:type="dxa"/>
            <w:shd w:val="clear" w:color="auto" w:fill="F2F2F2" w:themeFill="background1" w:themeFillShade="F2"/>
            <w:vAlign w:val="center"/>
          </w:tcPr>
          <w:p w:rsidR="001A017B" w:rsidRPr="001A017B" w:rsidRDefault="00584932" w:rsidP="001A017B">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1,6</w:t>
            </w:r>
          </w:p>
        </w:tc>
      </w:tr>
      <w:tr w:rsidR="001A017B" w:rsidRPr="0002383F" w:rsidTr="006211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2" w:type="dxa"/>
            <w:vMerge/>
          </w:tcPr>
          <w:p w:rsidR="001A017B" w:rsidRPr="0002383F" w:rsidRDefault="001A017B" w:rsidP="001A017B">
            <w:pPr>
              <w:spacing w:before="0" w:after="0" w:line="276" w:lineRule="auto"/>
              <w:rPr>
                <w:sz w:val="22"/>
                <w:szCs w:val="22"/>
              </w:rPr>
            </w:pPr>
          </w:p>
        </w:tc>
        <w:tc>
          <w:tcPr>
            <w:tcW w:w="1831" w:type="dxa"/>
          </w:tcPr>
          <w:p w:rsidR="001A017B" w:rsidRPr="0002383F" w:rsidRDefault="00056094" w:rsidP="001A017B">
            <w:pPr>
              <w:spacing w:before="0" w:after="0" w:line="276" w:lineRule="auto"/>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Biết đọc, biết viết</w:t>
            </w:r>
          </w:p>
        </w:tc>
        <w:tc>
          <w:tcPr>
            <w:tcW w:w="1306" w:type="dxa"/>
            <w:vAlign w:val="center"/>
          </w:tcPr>
          <w:p w:rsidR="001A017B" w:rsidRPr="001A017B" w:rsidRDefault="00F24E6B" w:rsidP="001A017B">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1490</w:t>
            </w:r>
          </w:p>
        </w:tc>
        <w:tc>
          <w:tcPr>
            <w:tcW w:w="1307" w:type="dxa"/>
            <w:shd w:val="clear" w:color="auto" w:fill="F2F2F2" w:themeFill="background1" w:themeFillShade="F2"/>
            <w:vAlign w:val="center"/>
          </w:tcPr>
          <w:p w:rsidR="001A017B" w:rsidRPr="001A017B" w:rsidRDefault="00F24E6B" w:rsidP="001A017B">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2,4</w:t>
            </w:r>
          </w:p>
        </w:tc>
        <w:tc>
          <w:tcPr>
            <w:tcW w:w="1307" w:type="dxa"/>
            <w:vAlign w:val="center"/>
          </w:tcPr>
          <w:p w:rsidR="001A017B" w:rsidRPr="001A017B" w:rsidRDefault="00584932" w:rsidP="001A017B">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1577</w:t>
            </w:r>
          </w:p>
        </w:tc>
        <w:tc>
          <w:tcPr>
            <w:tcW w:w="1307" w:type="dxa"/>
            <w:shd w:val="clear" w:color="auto" w:fill="F2F2F2" w:themeFill="background1" w:themeFillShade="F2"/>
            <w:vAlign w:val="center"/>
          </w:tcPr>
          <w:p w:rsidR="001A017B" w:rsidRPr="001A017B" w:rsidRDefault="00584932" w:rsidP="001A017B">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2,1</w:t>
            </w:r>
          </w:p>
        </w:tc>
      </w:tr>
      <w:tr w:rsidR="001A017B" w:rsidRPr="0002383F" w:rsidTr="006211CB">
        <w:tc>
          <w:tcPr>
            <w:cnfStyle w:val="001000000000" w:firstRow="0" w:lastRow="0" w:firstColumn="1" w:lastColumn="0" w:oddVBand="0" w:evenVBand="0" w:oddHBand="0" w:evenHBand="0" w:firstRowFirstColumn="0" w:firstRowLastColumn="0" w:lastRowFirstColumn="0" w:lastRowLastColumn="0"/>
            <w:tcW w:w="1132" w:type="dxa"/>
            <w:vMerge/>
          </w:tcPr>
          <w:p w:rsidR="001A017B" w:rsidRPr="0002383F" w:rsidRDefault="001A017B" w:rsidP="001A017B">
            <w:pPr>
              <w:spacing w:before="0" w:after="0" w:line="276" w:lineRule="auto"/>
              <w:rPr>
                <w:sz w:val="22"/>
                <w:szCs w:val="22"/>
              </w:rPr>
            </w:pPr>
          </w:p>
        </w:tc>
        <w:tc>
          <w:tcPr>
            <w:tcW w:w="1831" w:type="dxa"/>
          </w:tcPr>
          <w:p w:rsidR="001A017B" w:rsidRPr="0002383F" w:rsidRDefault="00056094" w:rsidP="001A017B">
            <w:pPr>
              <w:spacing w:before="0" w:after="0" w:line="276" w:lineRule="auto"/>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Dưới cấp 1</w:t>
            </w:r>
          </w:p>
        </w:tc>
        <w:tc>
          <w:tcPr>
            <w:tcW w:w="1306" w:type="dxa"/>
            <w:vAlign w:val="center"/>
          </w:tcPr>
          <w:p w:rsidR="001A017B" w:rsidRPr="001A017B" w:rsidRDefault="00F24E6B" w:rsidP="001A017B">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8410</w:t>
            </w:r>
          </w:p>
        </w:tc>
        <w:tc>
          <w:tcPr>
            <w:tcW w:w="1307" w:type="dxa"/>
            <w:shd w:val="clear" w:color="auto" w:fill="F2F2F2" w:themeFill="background1" w:themeFillShade="F2"/>
            <w:vAlign w:val="center"/>
          </w:tcPr>
          <w:p w:rsidR="001A017B" w:rsidRPr="001A017B" w:rsidRDefault="00F24E6B" w:rsidP="001A017B">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13,5</w:t>
            </w:r>
          </w:p>
        </w:tc>
        <w:tc>
          <w:tcPr>
            <w:tcW w:w="1307" w:type="dxa"/>
            <w:vAlign w:val="center"/>
          </w:tcPr>
          <w:p w:rsidR="001A017B" w:rsidRPr="001A017B" w:rsidRDefault="00584932" w:rsidP="001A017B">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8102</w:t>
            </w:r>
          </w:p>
        </w:tc>
        <w:tc>
          <w:tcPr>
            <w:tcW w:w="1307" w:type="dxa"/>
            <w:shd w:val="clear" w:color="auto" w:fill="F2F2F2" w:themeFill="background1" w:themeFillShade="F2"/>
            <w:vAlign w:val="center"/>
          </w:tcPr>
          <w:p w:rsidR="001A017B" w:rsidRPr="001A017B" w:rsidRDefault="00584932" w:rsidP="001A017B">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11,0</w:t>
            </w:r>
          </w:p>
        </w:tc>
      </w:tr>
      <w:tr w:rsidR="001A017B" w:rsidRPr="0002383F" w:rsidTr="006211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2" w:type="dxa"/>
            <w:vMerge/>
          </w:tcPr>
          <w:p w:rsidR="001A017B" w:rsidRPr="0002383F" w:rsidRDefault="001A017B" w:rsidP="001A017B">
            <w:pPr>
              <w:spacing w:before="0" w:after="0" w:line="276" w:lineRule="auto"/>
              <w:rPr>
                <w:sz w:val="22"/>
                <w:szCs w:val="22"/>
              </w:rPr>
            </w:pPr>
          </w:p>
        </w:tc>
        <w:tc>
          <w:tcPr>
            <w:tcW w:w="1831" w:type="dxa"/>
          </w:tcPr>
          <w:p w:rsidR="001A017B" w:rsidRDefault="00056094" w:rsidP="001A017B">
            <w:pPr>
              <w:spacing w:before="0" w:after="0" w:line="276" w:lineRule="auto"/>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Dưới cấp 2</w:t>
            </w:r>
          </w:p>
        </w:tc>
        <w:tc>
          <w:tcPr>
            <w:tcW w:w="1306" w:type="dxa"/>
            <w:vAlign w:val="center"/>
          </w:tcPr>
          <w:p w:rsidR="001A017B" w:rsidRPr="001A017B" w:rsidRDefault="00F24E6B" w:rsidP="001A017B">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20657</w:t>
            </w:r>
          </w:p>
        </w:tc>
        <w:tc>
          <w:tcPr>
            <w:tcW w:w="1307" w:type="dxa"/>
            <w:shd w:val="clear" w:color="auto" w:fill="F2F2F2" w:themeFill="background1" w:themeFillShade="F2"/>
            <w:vAlign w:val="center"/>
          </w:tcPr>
          <w:p w:rsidR="001A017B" w:rsidRPr="001A017B" w:rsidRDefault="00F24E6B" w:rsidP="001A017B">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33,1</w:t>
            </w:r>
          </w:p>
        </w:tc>
        <w:tc>
          <w:tcPr>
            <w:tcW w:w="1307" w:type="dxa"/>
            <w:vAlign w:val="center"/>
          </w:tcPr>
          <w:p w:rsidR="001A017B" w:rsidRPr="001A017B" w:rsidRDefault="008C5B58" w:rsidP="001A017B">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27450</w:t>
            </w:r>
          </w:p>
        </w:tc>
        <w:tc>
          <w:tcPr>
            <w:tcW w:w="1307" w:type="dxa"/>
            <w:shd w:val="clear" w:color="auto" w:fill="F2F2F2" w:themeFill="background1" w:themeFillShade="F2"/>
            <w:vAlign w:val="center"/>
          </w:tcPr>
          <w:p w:rsidR="001A017B" w:rsidRPr="001A017B" w:rsidRDefault="008C5B58" w:rsidP="001A017B">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37,2</w:t>
            </w:r>
          </w:p>
        </w:tc>
      </w:tr>
      <w:tr w:rsidR="001A017B" w:rsidRPr="0002383F" w:rsidTr="006211CB">
        <w:tc>
          <w:tcPr>
            <w:cnfStyle w:val="001000000000" w:firstRow="0" w:lastRow="0" w:firstColumn="1" w:lastColumn="0" w:oddVBand="0" w:evenVBand="0" w:oddHBand="0" w:evenHBand="0" w:firstRowFirstColumn="0" w:firstRowLastColumn="0" w:lastRowFirstColumn="0" w:lastRowLastColumn="0"/>
            <w:tcW w:w="1132" w:type="dxa"/>
            <w:vMerge/>
          </w:tcPr>
          <w:p w:rsidR="001A017B" w:rsidRPr="0002383F" w:rsidRDefault="001A017B" w:rsidP="001A017B">
            <w:pPr>
              <w:spacing w:before="0" w:after="0" w:line="276" w:lineRule="auto"/>
              <w:rPr>
                <w:sz w:val="22"/>
                <w:szCs w:val="22"/>
              </w:rPr>
            </w:pPr>
          </w:p>
        </w:tc>
        <w:tc>
          <w:tcPr>
            <w:tcW w:w="1831" w:type="dxa"/>
          </w:tcPr>
          <w:p w:rsidR="001A017B" w:rsidRDefault="00056094" w:rsidP="001A017B">
            <w:pPr>
              <w:spacing w:before="0" w:after="0" w:line="276" w:lineRule="auto"/>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Dưới cấp 3</w:t>
            </w:r>
          </w:p>
        </w:tc>
        <w:tc>
          <w:tcPr>
            <w:tcW w:w="1306" w:type="dxa"/>
            <w:vAlign w:val="center"/>
          </w:tcPr>
          <w:p w:rsidR="001A017B" w:rsidRPr="001A017B" w:rsidRDefault="00F24E6B" w:rsidP="001A017B">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9327</w:t>
            </w:r>
          </w:p>
        </w:tc>
        <w:tc>
          <w:tcPr>
            <w:tcW w:w="1307" w:type="dxa"/>
            <w:shd w:val="clear" w:color="auto" w:fill="F2F2F2" w:themeFill="background1" w:themeFillShade="F2"/>
            <w:vAlign w:val="center"/>
          </w:tcPr>
          <w:p w:rsidR="001A017B" w:rsidRPr="001A017B" w:rsidRDefault="00F24E6B" w:rsidP="001A017B">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15,0</w:t>
            </w:r>
          </w:p>
        </w:tc>
        <w:tc>
          <w:tcPr>
            <w:tcW w:w="1307" w:type="dxa"/>
            <w:vAlign w:val="center"/>
          </w:tcPr>
          <w:p w:rsidR="001A017B" w:rsidRPr="001A017B" w:rsidRDefault="008C5B58" w:rsidP="001A017B">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15010</w:t>
            </w:r>
          </w:p>
        </w:tc>
        <w:tc>
          <w:tcPr>
            <w:tcW w:w="1307" w:type="dxa"/>
            <w:shd w:val="clear" w:color="auto" w:fill="F2F2F2" w:themeFill="background1" w:themeFillShade="F2"/>
            <w:vAlign w:val="center"/>
          </w:tcPr>
          <w:p w:rsidR="001A017B" w:rsidRPr="001A017B" w:rsidRDefault="008C5B58" w:rsidP="001A017B">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20,3</w:t>
            </w:r>
          </w:p>
        </w:tc>
      </w:tr>
      <w:tr w:rsidR="001A017B" w:rsidRPr="0002383F" w:rsidTr="006211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2" w:type="dxa"/>
            <w:vMerge/>
          </w:tcPr>
          <w:p w:rsidR="001A017B" w:rsidRPr="0002383F" w:rsidRDefault="001A017B" w:rsidP="001A017B">
            <w:pPr>
              <w:spacing w:before="0" w:after="0" w:line="276" w:lineRule="auto"/>
              <w:rPr>
                <w:sz w:val="22"/>
                <w:szCs w:val="22"/>
              </w:rPr>
            </w:pPr>
          </w:p>
        </w:tc>
        <w:tc>
          <w:tcPr>
            <w:tcW w:w="1831" w:type="dxa"/>
          </w:tcPr>
          <w:p w:rsidR="001A017B" w:rsidRDefault="00056094" w:rsidP="001A017B">
            <w:pPr>
              <w:spacing w:before="0" w:after="0" w:line="276" w:lineRule="auto"/>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Trung cấp/sơ cấp</w:t>
            </w:r>
          </w:p>
        </w:tc>
        <w:tc>
          <w:tcPr>
            <w:tcW w:w="1306" w:type="dxa"/>
            <w:vAlign w:val="center"/>
          </w:tcPr>
          <w:p w:rsidR="001A017B" w:rsidRPr="001A017B" w:rsidRDefault="00F24E6B" w:rsidP="001A017B">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13135</w:t>
            </w:r>
          </w:p>
        </w:tc>
        <w:tc>
          <w:tcPr>
            <w:tcW w:w="1307" w:type="dxa"/>
            <w:shd w:val="clear" w:color="auto" w:fill="F2F2F2" w:themeFill="background1" w:themeFillShade="F2"/>
            <w:vAlign w:val="center"/>
          </w:tcPr>
          <w:p w:rsidR="001A017B" w:rsidRPr="001A017B" w:rsidRDefault="00F24E6B" w:rsidP="001A017B">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21,1</w:t>
            </w:r>
          </w:p>
        </w:tc>
        <w:tc>
          <w:tcPr>
            <w:tcW w:w="1307" w:type="dxa"/>
            <w:vAlign w:val="center"/>
          </w:tcPr>
          <w:p w:rsidR="001A017B" w:rsidRPr="001A017B" w:rsidRDefault="008C5B58" w:rsidP="001A017B">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11338</w:t>
            </w:r>
          </w:p>
        </w:tc>
        <w:tc>
          <w:tcPr>
            <w:tcW w:w="1307" w:type="dxa"/>
            <w:shd w:val="clear" w:color="auto" w:fill="F2F2F2" w:themeFill="background1" w:themeFillShade="F2"/>
            <w:vAlign w:val="center"/>
          </w:tcPr>
          <w:p w:rsidR="001A017B" w:rsidRPr="001A017B" w:rsidRDefault="008C5B58" w:rsidP="001A017B">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Pr>
                <w:color w:val="000000"/>
                <w:sz w:val="22"/>
                <w:szCs w:val="22"/>
              </w:rPr>
              <w:t>15,4</w:t>
            </w:r>
          </w:p>
        </w:tc>
      </w:tr>
      <w:tr w:rsidR="001A017B" w:rsidRPr="0002383F" w:rsidTr="006211CB">
        <w:tc>
          <w:tcPr>
            <w:cnfStyle w:val="001000000000" w:firstRow="0" w:lastRow="0" w:firstColumn="1" w:lastColumn="0" w:oddVBand="0" w:evenVBand="0" w:oddHBand="0" w:evenHBand="0" w:firstRowFirstColumn="0" w:firstRowLastColumn="0" w:lastRowFirstColumn="0" w:lastRowLastColumn="0"/>
            <w:tcW w:w="1132" w:type="dxa"/>
            <w:vMerge/>
          </w:tcPr>
          <w:p w:rsidR="001A017B" w:rsidRPr="0002383F" w:rsidRDefault="001A017B" w:rsidP="001A017B">
            <w:pPr>
              <w:spacing w:before="0" w:after="0" w:line="276" w:lineRule="auto"/>
              <w:rPr>
                <w:sz w:val="22"/>
                <w:szCs w:val="22"/>
              </w:rPr>
            </w:pPr>
          </w:p>
        </w:tc>
        <w:tc>
          <w:tcPr>
            <w:tcW w:w="1831" w:type="dxa"/>
          </w:tcPr>
          <w:p w:rsidR="001A017B" w:rsidRDefault="00056094" w:rsidP="001A017B">
            <w:pPr>
              <w:spacing w:before="0" w:after="0" w:line="276" w:lineRule="auto"/>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Đại học/Sau ĐH</w:t>
            </w:r>
          </w:p>
        </w:tc>
        <w:tc>
          <w:tcPr>
            <w:tcW w:w="1306" w:type="dxa"/>
            <w:vAlign w:val="center"/>
          </w:tcPr>
          <w:p w:rsidR="001A017B" w:rsidRPr="001A017B" w:rsidRDefault="00F24E6B" w:rsidP="001A017B">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8165</w:t>
            </w:r>
          </w:p>
        </w:tc>
        <w:tc>
          <w:tcPr>
            <w:tcW w:w="1307" w:type="dxa"/>
            <w:shd w:val="clear" w:color="auto" w:fill="F2F2F2" w:themeFill="background1" w:themeFillShade="F2"/>
            <w:vAlign w:val="center"/>
          </w:tcPr>
          <w:p w:rsidR="001A017B" w:rsidRPr="001A017B" w:rsidRDefault="00F24E6B" w:rsidP="001A017B">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13,1</w:t>
            </w:r>
          </w:p>
        </w:tc>
        <w:tc>
          <w:tcPr>
            <w:tcW w:w="1307" w:type="dxa"/>
            <w:vAlign w:val="center"/>
          </w:tcPr>
          <w:p w:rsidR="001A017B" w:rsidRPr="001A017B" w:rsidRDefault="008C5B58" w:rsidP="001A017B">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9130</w:t>
            </w:r>
          </w:p>
        </w:tc>
        <w:tc>
          <w:tcPr>
            <w:tcW w:w="1307" w:type="dxa"/>
            <w:shd w:val="clear" w:color="auto" w:fill="F2F2F2" w:themeFill="background1" w:themeFillShade="F2"/>
            <w:vAlign w:val="center"/>
          </w:tcPr>
          <w:p w:rsidR="001A017B" w:rsidRPr="001A017B" w:rsidRDefault="008C5B58" w:rsidP="001A017B">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Pr>
                <w:color w:val="000000"/>
                <w:sz w:val="22"/>
                <w:szCs w:val="22"/>
              </w:rPr>
              <w:t>12,4</w:t>
            </w:r>
          </w:p>
        </w:tc>
      </w:tr>
      <w:tr w:rsidR="007A39DF" w:rsidRPr="0002383F" w:rsidTr="006211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2" w:type="dxa"/>
            <w:vMerge w:val="restart"/>
          </w:tcPr>
          <w:p w:rsidR="007A39DF" w:rsidRPr="0002383F" w:rsidRDefault="007A39DF" w:rsidP="007A39DF">
            <w:pPr>
              <w:spacing w:before="0" w:after="0" w:line="276" w:lineRule="auto"/>
              <w:rPr>
                <w:sz w:val="22"/>
                <w:szCs w:val="22"/>
              </w:rPr>
            </w:pPr>
            <w:r>
              <w:rPr>
                <w:sz w:val="22"/>
                <w:szCs w:val="22"/>
              </w:rPr>
              <w:t>Nghề nghiệp</w:t>
            </w:r>
          </w:p>
        </w:tc>
        <w:tc>
          <w:tcPr>
            <w:tcW w:w="1831" w:type="dxa"/>
          </w:tcPr>
          <w:p w:rsidR="007A39DF" w:rsidRDefault="007A39DF" w:rsidP="007A39DF">
            <w:pPr>
              <w:spacing w:before="0" w:after="0" w:line="276" w:lineRule="auto"/>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Làm ruộng</w:t>
            </w:r>
          </w:p>
        </w:tc>
        <w:tc>
          <w:tcPr>
            <w:tcW w:w="1306" w:type="dxa"/>
          </w:tcPr>
          <w:p w:rsidR="007A39DF" w:rsidRPr="0002383F" w:rsidRDefault="00A2467E"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15111</w:t>
            </w:r>
          </w:p>
        </w:tc>
        <w:tc>
          <w:tcPr>
            <w:tcW w:w="1307" w:type="dxa"/>
            <w:shd w:val="clear" w:color="auto" w:fill="F2F2F2" w:themeFill="background1" w:themeFillShade="F2"/>
          </w:tcPr>
          <w:p w:rsidR="007A39DF" w:rsidRPr="0002383F" w:rsidRDefault="00A2467E"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23,8</w:t>
            </w:r>
          </w:p>
        </w:tc>
        <w:tc>
          <w:tcPr>
            <w:tcW w:w="1307" w:type="dxa"/>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13434</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18,0</w:t>
            </w:r>
          </w:p>
        </w:tc>
      </w:tr>
      <w:tr w:rsidR="007A39DF" w:rsidRPr="0002383F" w:rsidTr="006211CB">
        <w:tc>
          <w:tcPr>
            <w:cnfStyle w:val="001000000000" w:firstRow="0" w:lastRow="0" w:firstColumn="1" w:lastColumn="0" w:oddVBand="0" w:evenVBand="0" w:oddHBand="0" w:evenHBand="0" w:firstRowFirstColumn="0" w:firstRowLastColumn="0" w:lastRowFirstColumn="0" w:lastRowLastColumn="0"/>
            <w:tcW w:w="1132" w:type="dxa"/>
            <w:vMerge/>
          </w:tcPr>
          <w:p w:rsidR="007A39DF" w:rsidRPr="0002383F" w:rsidRDefault="007A39DF" w:rsidP="007A39DF">
            <w:pPr>
              <w:spacing w:before="0" w:after="0" w:line="276" w:lineRule="auto"/>
              <w:rPr>
                <w:sz w:val="22"/>
                <w:szCs w:val="22"/>
              </w:rPr>
            </w:pPr>
          </w:p>
        </w:tc>
        <w:tc>
          <w:tcPr>
            <w:tcW w:w="1831" w:type="dxa"/>
          </w:tcPr>
          <w:p w:rsidR="007A39DF" w:rsidRDefault="007A39DF" w:rsidP="007A39DF">
            <w:pPr>
              <w:spacing w:before="0" w:after="0" w:line="276" w:lineRule="auto"/>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Công chức, viên chức</w:t>
            </w:r>
          </w:p>
        </w:tc>
        <w:tc>
          <w:tcPr>
            <w:tcW w:w="1306" w:type="dxa"/>
          </w:tcPr>
          <w:p w:rsidR="007A39DF" w:rsidRPr="0002383F" w:rsidRDefault="00A2467E"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3655</w:t>
            </w:r>
          </w:p>
        </w:tc>
        <w:tc>
          <w:tcPr>
            <w:tcW w:w="1307" w:type="dxa"/>
            <w:shd w:val="clear" w:color="auto" w:fill="F2F2F2" w:themeFill="background1" w:themeFillShade="F2"/>
          </w:tcPr>
          <w:p w:rsidR="007A39DF" w:rsidRPr="0002383F" w:rsidRDefault="00A2467E"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5,8</w:t>
            </w:r>
          </w:p>
        </w:tc>
        <w:tc>
          <w:tcPr>
            <w:tcW w:w="1307" w:type="dxa"/>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6392</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8,6</w:t>
            </w:r>
          </w:p>
        </w:tc>
      </w:tr>
      <w:tr w:rsidR="007A39DF" w:rsidRPr="0002383F" w:rsidTr="006211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2" w:type="dxa"/>
            <w:vMerge/>
          </w:tcPr>
          <w:p w:rsidR="007A39DF" w:rsidRPr="0002383F" w:rsidRDefault="007A39DF" w:rsidP="007A39DF">
            <w:pPr>
              <w:spacing w:before="0" w:after="0" w:line="276" w:lineRule="auto"/>
              <w:rPr>
                <w:sz w:val="22"/>
                <w:szCs w:val="22"/>
              </w:rPr>
            </w:pPr>
          </w:p>
        </w:tc>
        <w:tc>
          <w:tcPr>
            <w:tcW w:w="1831" w:type="dxa"/>
          </w:tcPr>
          <w:p w:rsidR="007A39DF" w:rsidRDefault="007A39DF" w:rsidP="007A39DF">
            <w:pPr>
              <w:spacing w:before="0" w:after="0" w:line="276" w:lineRule="auto"/>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Công nhân</w:t>
            </w:r>
          </w:p>
        </w:tc>
        <w:tc>
          <w:tcPr>
            <w:tcW w:w="1306" w:type="dxa"/>
          </w:tcPr>
          <w:p w:rsidR="007A39DF" w:rsidRPr="0002383F" w:rsidRDefault="00A2467E"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4379</w:t>
            </w:r>
          </w:p>
        </w:tc>
        <w:tc>
          <w:tcPr>
            <w:tcW w:w="1307" w:type="dxa"/>
            <w:shd w:val="clear" w:color="auto" w:fill="F2F2F2" w:themeFill="background1" w:themeFillShade="F2"/>
          </w:tcPr>
          <w:p w:rsidR="007A39DF" w:rsidRPr="0002383F" w:rsidRDefault="00A2467E"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6,9</w:t>
            </w:r>
          </w:p>
        </w:tc>
        <w:tc>
          <w:tcPr>
            <w:tcW w:w="1307" w:type="dxa"/>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9263</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12,4</w:t>
            </w:r>
          </w:p>
        </w:tc>
      </w:tr>
      <w:tr w:rsidR="007A39DF" w:rsidRPr="0002383F" w:rsidTr="006211CB">
        <w:tc>
          <w:tcPr>
            <w:cnfStyle w:val="001000000000" w:firstRow="0" w:lastRow="0" w:firstColumn="1" w:lastColumn="0" w:oddVBand="0" w:evenVBand="0" w:oddHBand="0" w:evenHBand="0" w:firstRowFirstColumn="0" w:firstRowLastColumn="0" w:lastRowFirstColumn="0" w:lastRowLastColumn="0"/>
            <w:tcW w:w="1132" w:type="dxa"/>
            <w:vMerge/>
          </w:tcPr>
          <w:p w:rsidR="007A39DF" w:rsidRPr="0002383F" w:rsidRDefault="007A39DF" w:rsidP="007A39DF">
            <w:pPr>
              <w:spacing w:before="0" w:after="0" w:line="276" w:lineRule="auto"/>
              <w:rPr>
                <w:sz w:val="22"/>
                <w:szCs w:val="22"/>
              </w:rPr>
            </w:pPr>
          </w:p>
        </w:tc>
        <w:tc>
          <w:tcPr>
            <w:tcW w:w="1831" w:type="dxa"/>
          </w:tcPr>
          <w:p w:rsidR="007A39DF" w:rsidRDefault="007A39DF" w:rsidP="007A39DF">
            <w:pPr>
              <w:spacing w:before="0" w:after="0" w:line="276" w:lineRule="auto"/>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Thủ công</w:t>
            </w:r>
          </w:p>
        </w:tc>
        <w:tc>
          <w:tcPr>
            <w:tcW w:w="1306" w:type="dxa"/>
          </w:tcPr>
          <w:p w:rsidR="007A39DF" w:rsidRPr="0002383F" w:rsidRDefault="00A2467E"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1251</w:t>
            </w:r>
          </w:p>
        </w:tc>
        <w:tc>
          <w:tcPr>
            <w:tcW w:w="1307" w:type="dxa"/>
            <w:shd w:val="clear" w:color="auto" w:fill="F2F2F2" w:themeFill="background1" w:themeFillShade="F2"/>
          </w:tcPr>
          <w:p w:rsidR="007A39DF" w:rsidRPr="0002383F" w:rsidRDefault="00A2467E"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2,0</w:t>
            </w:r>
          </w:p>
        </w:tc>
        <w:tc>
          <w:tcPr>
            <w:tcW w:w="1307" w:type="dxa"/>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2186</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2,9</w:t>
            </w:r>
          </w:p>
        </w:tc>
      </w:tr>
      <w:tr w:rsidR="007A39DF" w:rsidRPr="0002383F" w:rsidTr="006211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2" w:type="dxa"/>
            <w:vMerge/>
          </w:tcPr>
          <w:p w:rsidR="007A39DF" w:rsidRPr="0002383F" w:rsidRDefault="007A39DF" w:rsidP="007A39DF">
            <w:pPr>
              <w:spacing w:before="0" w:after="0" w:line="276" w:lineRule="auto"/>
              <w:rPr>
                <w:sz w:val="22"/>
                <w:szCs w:val="22"/>
              </w:rPr>
            </w:pPr>
          </w:p>
        </w:tc>
        <w:tc>
          <w:tcPr>
            <w:tcW w:w="1831" w:type="dxa"/>
          </w:tcPr>
          <w:p w:rsidR="007A39DF" w:rsidRDefault="007A39DF" w:rsidP="007A39DF">
            <w:pPr>
              <w:spacing w:before="0" w:after="0" w:line="276" w:lineRule="auto"/>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Buôn bán, dịch vụ</w:t>
            </w:r>
          </w:p>
        </w:tc>
        <w:tc>
          <w:tcPr>
            <w:tcW w:w="1306" w:type="dxa"/>
          </w:tcPr>
          <w:p w:rsidR="007A39DF" w:rsidRPr="0002383F" w:rsidRDefault="00A2467E"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7131</w:t>
            </w:r>
          </w:p>
        </w:tc>
        <w:tc>
          <w:tcPr>
            <w:tcW w:w="1307" w:type="dxa"/>
            <w:shd w:val="clear" w:color="auto" w:fill="F2F2F2" w:themeFill="background1" w:themeFillShade="F2"/>
          </w:tcPr>
          <w:p w:rsidR="007A39DF" w:rsidRPr="0002383F" w:rsidRDefault="00A2467E"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11,2</w:t>
            </w:r>
          </w:p>
        </w:tc>
        <w:tc>
          <w:tcPr>
            <w:tcW w:w="1307" w:type="dxa"/>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11047</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14,8</w:t>
            </w:r>
          </w:p>
        </w:tc>
      </w:tr>
      <w:tr w:rsidR="007A39DF" w:rsidRPr="0002383F" w:rsidTr="006211CB">
        <w:tc>
          <w:tcPr>
            <w:cnfStyle w:val="001000000000" w:firstRow="0" w:lastRow="0" w:firstColumn="1" w:lastColumn="0" w:oddVBand="0" w:evenVBand="0" w:oddHBand="0" w:evenHBand="0" w:firstRowFirstColumn="0" w:firstRowLastColumn="0" w:lastRowFirstColumn="0" w:lastRowLastColumn="0"/>
            <w:tcW w:w="1132" w:type="dxa"/>
            <w:vMerge/>
          </w:tcPr>
          <w:p w:rsidR="007A39DF" w:rsidRPr="0002383F" w:rsidRDefault="007A39DF" w:rsidP="007A39DF">
            <w:pPr>
              <w:spacing w:before="0" w:after="0" w:line="276" w:lineRule="auto"/>
              <w:rPr>
                <w:sz w:val="22"/>
                <w:szCs w:val="22"/>
              </w:rPr>
            </w:pPr>
          </w:p>
        </w:tc>
        <w:tc>
          <w:tcPr>
            <w:tcW w:w="1831" w:type="dxa"/>
          </w:tcPr>
          <w:p w:rsidR="007A39DF" w:rsidRDefault="007A39DF" w:rsidP="007A39DF">
            <w:pPr>
              <w:spacing w:before="0" w:after="0" w:line="276" w:lineRule="auto"/>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Nghỉ hưu</w:t>
            </w:r>
          </w:p>
        </w:tc>
        <w:tc>
          <w:tcPr>
            <w:tcW w:w="1306" w:type="dxa"/>
          </w:tcPr>
          <w:p w:rsidR="007A39DF" w:rsidRPr="0002383F" w:rsidRDefault="00A2467E"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3172</w:t>
            </w:r>
          </w:p>
        </w:tc>
        <w:tc>
          <w:tcPr>
            <w:tcW w:w="1307" w:type="dxa"/>
            <w:shd w:val="clear" w:color="auto" w:fill="F2F2F2" w:themeFill="background1" w:themeFillShade="F2"/>
          </w:tcPr>
          <w:p w:rsidR="007A39DF" w:rsidRPr="0002383F" w:rsidRDefault="00A2467E"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5,0</w:t>
            </w:r>
          </w:p>
        </w:tc>
        <w:tc>
          <w:tcPr>
            <w:tcW w:w="1307" w:type="dxa"/>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5644</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7,6</w:t>
            </w:r>
          </w:p>
        </w:tc>
      </w:tr>
      <w:tr w:rsidR="007A39DF" w:rsidRPr="0002383F" w:rsidTr="006211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2" w:type="dxa"/>
            <w:vMerge/>
          </w:tcPr>
          <w:p w:rsidR="007A39DF" w:rsidRPr="0002383F" w:rsidRDefault="007A39DF" w:rsidP="007A39DF">
            <w:pPr>
              <w:spacing w:before="0" w:after="0" w:line="276" w:lineRule="auto"/>
              <w:rPr>
                <w:sz w:val="22"/>
                <w:szCs w:val="22"/>
              </w:rPr>
            </w:pPr>
          </w:p>
        </w:tc>
        <w:tc>
          <w:tcPr>
            <w:tcW w:w="1831" w:type="dxa"/>
          </w:tcPr>
          <w:p w:rsidR="007A39DF" w:rsidRDefault="007A39DF" w:rsidP="007A39DF">
            <w:pPr>
              <w:spacing w:before="0" w:after="0" w:line="276" w:lineRule="auto"/>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Còn nhỏ</w:t>
            </w:r>
          </w:p>
        </w:tc>
        <w:tc>
          <w:tcPr>
            <w:tcW w:w="1306" w:type="dxa"/>
          </w:tcPr>
          <w:p w:rsidR="007A39DF" w:rsidRPr="0002383F" w:rsidRDefault="00A2467E"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5347</w:t>
            </w:r>
          </w:p>
        </w:tc>
        <w:tc>
          <w:tcPr>
            <w:tcW w:w="1307" w:type="dxa"/>
            <w:shd w:val="clear" w:color="auto" w:fill="F2F2F2" w:themeFill="background1" w:themeFillShade="F2"/>
          </w:tcPr>
          <w:p w:rsidR="007A39DF" w:rsidRPr="0002383F" w:rsidRDefault="00A2467E"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8,4</w:t>
            </w:r>
          </w:p>
        </w:tc>
        <w:tc>
          <w:tcPr>
            <w:tcW w:w="1307" w:type="dxa"/>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930</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1,2</w:t>
            </w:r>
          </w:p>
        </w:tc>
      </w:tr>
      <w:tr w:rsidR="007A39DF" w:rsidRPr="0002383F" w:rsidTr="006211CB">
        <w:tc>
          <w:tcPr>
            <w:cnfStyle w:val="001000000000" w:firstRow="0" w:lastRow="0" w:firstColumn="1" w:lastColumn="0" w:oddVBand="0" w:evenVBand="0" w:oddHBand="0" w:evenHBand="0" w:firstRowFirstColumn="0" w:firstRowLastColumn="0" w:lastRowFirstColumn="0" w:lastRowLastColumn="0"/>
            <w:tcW w:w="1132" w:type="dxa"/>
            <w:vMerge/>
          </w:tcPr>
          <w:p w:rsidR="007A39DF" w:rsidRPr="0002383F" w:rsidRDefault="007A39DF" w:rsidP="007A39DF">
            <w:pPr>
              <w:spacing w:before="0" w:after="0" w:line="276" w:lineRule="auto"/>
              <w:rPr>
                <w:sz w:val="22"/>
                <w:szCs w:val="22"/>
              </w:rPr>
            </w:pPr>
          </w:p>
        </w:tc>
        <w:tc>
          <w:tcPr>
            <w:tcW w:w="1831" w:type="dxa"/>
          </w:tcPr>
          <w:p w:rsidR="007A39DF" w:rsidRDefault="007A39DF" w:rsidP="007A39DF">
            <w:pPr>
              <w:spacing w:before="0" w:after="0" w:line="276" w:lineRule="auto"/>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Học sinh – sinh viên</w:t>
            </w:r>
          </w:p>
        </w:tc>
        <w:tc>
          <w:tcPr>
            <w:tcW w:w="1306" w:type="dxa"/>
          </w:tcPr>
          <w:p w:rsidR="007A39DF" w:rsidRPr="0002383F" w:rsidRDefault="00A2467E"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14433</w:t>
            </w:r>
          </w:p>
        </w:tc>
        <w:tc>
          <w:tcPr>
            <w:tcW w:w="1307" w:type="dxa"/>
            <w:shd w:val="clear" w:color="auto" w:fill="F2F2F2" w:themeFill="background1" w:themeFillShade="F2"/>
          </w:tcPr>
          <w:p w:rsidR="007A39DF" w:rsidRPr="0002383F" w:rsidRDefault="00A2467E"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22,7</w:t>
            </w:r>
          </w:p>
        </w:tc>
        <w:tc>
          <w:tcPr>
            <w:tcW w:w="1307" w:type="dxa"/>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13788</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18,5</w:t>
            </w:r>
          </w:p>
        </w:tc>
      </w:tr>
      <w:tr w:rsidR="007A39DF" w:rsidRPr="0002383F" w:rsidTr="006211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2" w:type="dxa"/>
            <w:vMerge/>
          </w:tcPr>
          <w:p w:rsidR="007A39DF" w:rsidRPr="0002383F" w:rsidRDefault="007A39DF" w:rsidP="007A39DF">
            <w:pPr>
              <w:spacing w:before="0" w:after="0" w:line="276" w:lineRule="auto"/>
              <w:rPr>
                <w:sz w:val="22"/>
                <w:szCs w:val="22"/>
              </w:rPr>
            </w:pPr>
          </w:p>
        </w:tc>
        <w:tc>
          <w:tcPr>
            <w:tcW w:w="1831" w:type="dxa"/>
          </w:tcPr>
          <w:p w:rsidR="007A39DF" w:rsidRDefault="007A39DF" w:rsidP="007A39DF">
            <w:pPr>
              <w:spacing w:before="0" w:after="0" w:line="276" w:lineRule="auto"/>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Nội trợ</w:t>
            </w:r>
          </w:p>
        </w:tc>
        <w:tc>
          <w:tcPr>
            <w:tcW w:w="1306" w:type="dxa"/>
          </w:tcPr>
          <w:p w:rsidR="007A39DF" w:rsidRPr="0002383F" w:rsidRDefault="00A2467E"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1351</w:t>
            </w:r>
          </w:p>
        </w:tc>
        <w:tc>
          <w:tcPr>
            <w:tcW w:w="1307" w:type="dxa"/>
            <w:shd w:val="clear" w:color="auto" w:fill="F2F2F2" w:themeFill="background1" w:themeFillShade="F2"/>
          </w:tcPr>
          <w:p w:rsidR="007A39DF" w:rsidRPr="0002383F" w:rsidRDefault="00A2467E"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2,1</w:t>
            </w:r>
          </w:p>
        </w:tc>
        <w:tc>
          <w:tcPr>
            <w:tcW w:w="1307" w:type="dxa"/>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2677</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3,6</w:t>
            </w:r>
          </w:p>
        </w:tc>
      </w:tr>
      <w:tr w:rsidR="007A39DF" w:rsidRPr="0002383F" w:rsidTr="006211CB">
        <w:tc>
          <w:tcPr>
            <w:cnfStyle w:val="001000000000" w:firstRow="0" w:lastRow="0" w:firstColumn="1" w:lastColumn="0" w:oddVBand="0" w:evenVBand="0" w:oddHBand="0" w:evenHBand="0" w:firstRowFirstColumn="0" w:firstRowLastColumn="0" w:lastRowFirstColumn="0" w:lastRowLastColumn="0"/>
            <w:tcW w:w="1132" w:type="dxa"/>
            <w:vMerge/>
          </w:tcPr>
          <w:p w:rsidR="007A39DF" w:rsidRPr="0002383F" w:rsidRDefault="007A39DF" w:rsidP="007A39DF">
            <w:pPr>
              <w:spacing w:before="0" w:after="0" w:line="276" w:lineRule="auto"/>
              <w:rPr>
                <w:sz w:val="22"/>
                <w:szCs w:val="22"/>
              </w:rPr>
            </w:pPr>
          </w:p>
        </w:tc>
        <w:tc>
          <w:tcPr>
            <w:tcW w:w="1831" w:type="dxa"/>
          </w:tcPr>
          <w:p w:rsidR="007A39DF" w:rsidRDefault="007A39DF" w:rsidP="007A39DF">
            <w:pPr>
              <w:spacing w:before="0" w:after="0" w:line="276" w:lineRule="auto"/>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Thất nghiệp</w:t>
            </w:r>
          </w:p>
        </w:tc>
        <w:tc>
          <w:tcPr>
            <w:tcW w:w="1306" w:type="dxa"/>
          </w:tcPr>
          <w:p w:rsidR="007A39DF" w:rsidRPr="0002383F" w:rsidRDefault="00A2467E"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359</w:t>
            </w:r>
          </w:p>
        </w:tc>
        <w:tc>
          <w:tcPr>
            <w:tcW w:w="1307" w:type="dxa"/>
            <w:shd w:val="clear" w:color="auto" w:fill="F2F2F2" w:themeFill="background1" w:themeFillShade="F2"/>
          </w:tcPr>
          <w:p w:rsidR="007A39DF" w:rsidRPr="0002383F" w:rsidRDefault="00A2467E"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0,6</w:t>
            </w:r>
          </w:p>
        </w:tc>
        <w:tc>
          <w:tcPr>
            <w:tcW w:w="1307" w:type="dxa"/>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398</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0,5</w:t>
            </w:r>
          </w:p>
        </w:tc>
      </w:tr>
      <w:tr w:rsidR="007A39DF" w:rsidRPr="0002383F" w:rsidTr="006211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2" w:type="dxa"/>
            <w:vMerge/>
          </w:tcPr>
          <w:p w:rsidR="007A39DF" w:rsidRPr="0002383F" w:rsidRDefault="007A39DF" w:rsidP="007A39DF">
            <w:pPr>
              <w:spacing w:before="0" w:after="0" w:line="276" w:lineRule="auto"/>
              <w:rPr>
                <w:sz w:val="22"/>
                <w:szCs w:val="22"/>
              </w:rPr>
            </w:pPr>
          </w:p>
        </w:tc>
        <w:tc>
          <w:tcPr>
            <w:tcW w:w="1831" w:type="dxa"/>
          </w:tcPr>
          <w:p w:rsidR="007A39DF" w:rsidRDefault="007A39DF" w:rsidP="007A39DF">
            <w:pPr>
              <w:spacing w:before="0" w:after="0" w:line="276" w:lineRule="auto"/>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Già yếu</w:t>
            </w:r>
          </w:p>
        </w:tc>
        <w:tc>
          <w:tcPr>
            <w:tcW w:w="1306" w:type="dxa"/>
          </w:tcPr>
          <w:p w:rsidR="007A39DF" w:rsidRPr="0002383F" w:rsidRDefault="004E5E08"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2245</w:t>
            </w:r>
          </w:p>
        </w:tc>
        <w:tc>
          <w:tcPr>
            <w:tcW w:w="1307" w:type="dxa"/>
            <w:shd w:val="clear" w:color="auto" w:fill="F2F2F2" w:themeFill="background1" w:themeFillShade="F2"/>
          </w:tcPr>
          <w:p w:rsidR="007A39DF" w:rsidRPr="0002383F" w:rsidRDefault="004E5E08"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3,5</w:t>
            </w:r>
          </w:p>
        </w:tc>
        <w:tc>
          <w:tcPr>
            <w:tcW w:w="1307" w:type="dxa"/>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3265</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4,4</w:t>
            </w:r>
          </w:p>
        </w:tc>
      </w:tr>
      <w:tr w:rsidR="007A39DF" w:rsidRPr="0002383F" w:rsidTr="006211CB">
        <w:tc>
          <w:tcPr>
            <w:cnfStyle w:val="001000000000" w:firstRow="0" w:lastRow="0" w:firstColumn="1" w:lastColumn="0" w:oddVBand="0" w:evenVBand="0" w:oddHBand="0" w:evenHBand="0" w:firstRowFirstColumn="0" w:firstRowLastColumn="0" w:lastRowFirstColumn="0" w:lastRowLastColumn="0"/>
            <w:tcW w:w="1132" w:type="dxa"/>
            <w:vMerge/>
          </w:tcPr>
          <w:p w:rsidR="007A39DF" w:rsidRPr="0002383F" w:rsidRDefault="007A39DF" w:rsidP="007A39DF">
            <w:pPr>
              <w:spacing w:before="0" w:after="0" w:line="276" w:lineRule="auto"/>
              <w:rPr>
                <w:sz w:val="22"/>
                <w:szCs w:val="22"/>
              </w:rPr>
            </w:pPr>
          </w:p>
        </w:tc>
        <w:tc>
          <w:tcPr>
            <w:tcW w:w="1831" w:type="dxa"/>
          </w:tcPr>
          <w:p w:rsidR="007A39DF" w:rsidRDefault="007A39DF" w:rsidP="007A39DF">
            <w:pPr>
              <w:spacing w:before="0" w:after="0" w:line="276" w:lineRule="auto"/>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Học nghề, học việc</w:t>
            </w:r>
          </w:p>
        </w:tc>
        <w:tc>
          <w:tcPr>
            <w:tcW w:w="1306" w:type="dxa"/>
          </w:tcPr>
          <w:p w:rsidR="007A39DF" w:rsidRPr="0002383F" w:rsidRDefault="004E5E08"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4249</w:t>
            </w:r>
          </w:p>
        </w:tc>
        <w:tc>
          <w:tcPr>
            <w:tcW w:w="1307" w:type="dxa"/>
            <w:shd w:val="clear" w:color="auto" w:fill="F2F2F2" w:themeFill="background1" w:themeFillShade="F2"/>
          </w:tcPr>
          <w:p w:rsidR="007A39DF" w:rsidRPr="0002383F" w:rsidRDefault="004E5E08"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6,7</w:t>
            </w:r>
          </w:p>
        </w:tc>
        <w:tc>
          <w:tcPr>
            <w:tcW w:w="1307" w:type="dxa"/>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5222</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7,0</w:t>
            </w:r>
          </w:p>
        </w:tc>
      </w:tr>
      <w:tr w:rsidR="007A39DF" w:rsidRPr="0002383F" w:rsidTr="006211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2" w:type="dxa"/>
            <w:vMerge/>
          </w:tcPr>
          <w:p w:rsidR="007A39DF" w:rsidRPr="0002383F" w:rsidRDefault="007A39DF" w:rsidP="007A39DF">
            <w:pPr>
              <w:spacing w:before="0" w:after="0" w:line="276" w:lineRule="auto"/>
              <w:rPr>
                <w:sz w:val="22"/>
                <w:szCs w:val="22"/>
              </w:rPr>
            </w:pPr>
          </w:p>
        </w:tc>
        <w:tc>
          <w:tcPr>
            <w:tcW w:w="1831" w:type="dxa"/>
          </w:tcPr>
          <w:p w:rsidR="007A39DF" w:rsidRDefault="007A39DF" w:rsidP="007A39DF">
            <w:pPr>
              <w:spacing w:before="0" w:after="0" w:line="276" w:lineRule="auto"/>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Khác</w:t>
            </w:r>
          </w:p>
        </w:tc>
        <w:tc>
          <w:tcPr>
            <w:tcW w:w="1306" w:type="dxa"/>
          </w:tcPr>
          <w:p w:rsidR="007A39DF" w:rsidRPr="0002383F" w:rsidRDefault="004E5E08"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783</w:t>
            </w:r>
          </w:p>
        </w:tc>
        <w:tc>
          <w:tcPr>
            <w:tcW w:w="1307" w:type="dxa"/>
            <w:shd w:val="clear" w:color="auto" w:fill="F2F2F2" w:themeFill="background1" w:themeFillShade="F2"/>
          </w:tcPr>
          <w:p w:rsidR="007A39DF" w:rsidRPr="0002383F" w:rsidRDefault="004E5E08"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1,2</w:t>
            </w:r>
          </w:p>
        </w:tc>
        <w:tc>
          <w:tcPr>
            <w:tcW w:w="1307" w:type="dxa"/>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470</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0,6</w:t>
            </w:r>
          </w:p>
        </w:tc>
      </w:tr>
      <w:tr w:rsidR="007A39DF" w:rsidRPr="0002383F" w:rsidTr="006211CB">
        <w:tc>
          <w:tcPr>
            <w:cnfStyle w:val="001000000000" w:firstRow="0" w:lastRow="0" w:firstColumn="1" w:lastColumn="0" w:oddVBand="0" w:evenVBand="0" w:oddHBand="0" w:evenHBand="0" w:firstRowFirstColumn="0" w:firstRowLastColumn="0" w:lastRowFirstColumn="0" w:lastRowLastColumn="0"/>
            <w:tcW w:w="1132" w:type="dxa"/>
            <w:vMerge w:val="restart"/>
          </w:tcPr>
          <w:p w:rsidR="007A39DF" w:rsidRPr="0002383F" w:rsidRDefault="007A39DF" w:rsidP="007A39DF">
            <w:pPr>
              <w:spacing w:before="0" w:after="0" w:line="276" w:lineRule="auto"/>
              <w:rPr>
                <w:sz w:val="22"/>
                <w:szCs w:val="22"/>
              </w:rPr>
            </w:pPr>
            <w:r>
              <w:rPr>
                <w:sz w:val="22"/>
                <w:szCs w:val="22"/>
              </w:rPr>
              <w:t>Tình trạng hôn nhân</w:t>
            </w:r>
          </w:p>
        </w:tc>
        <w:tc>
          <w:tcPr>
            <w:tcW w:w="1831" w:type="dxa"/>
          </w:tcPr>
          <w:p w:rsidR="007A39DF" w:rsidRDefault="007A39DF" w:rsidP="007A39DF">
            <w:pPr>
              <w:spacing w:before="0" w:after="0" w:line="276" w:lineRule="auto"/>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Kết hôn</w:t>
            </w:r>
          </w:p>
        </w:tc>
        <w:tc>
          <w:tcPr>
            <w:tcW w:w="1306" w:type="dxa"/>
          </w:tcPr>
          <w:p w:rsidR="007A39DF" w:rsidRPr="0002383F" w:rsidRDefault="004E5E08"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30927</w:t>
            </w:r>
          </w:p>
        </w:tc>
        <w:tc>
          <w:tcPr>
            <w:tcW w:w="1307" w:type="dxa"/>
            <w:shd w:val="clear" w:color="auto" w:fill="F2F2F2" w:themeFill="background1" w:themeFillShade="F2"/>
          </w:tcPr>
          <w:p w:rsidR="007A39DF" w:rsidRPr="0002383F" w:rsidRDefault="004E5E08"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48,7</w:t>
            </w:r>
          </w:p>
        </w:tc>
        <w:tc>
          <w:tcPr>
            <w:tcW w:w="1307" w:type="dxa"/>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42091</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56,3</w:t>
            </w:r>
          </w:p>
        </w:tc>
      </w:tr>
      <w:tr w:rsidR="007A39DF" w:rsidRPr="0002383F" w:rsidTr="006211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2" w:type="dxa"/>
            <w:vMerge/>
          </w:tcPr>
          <w:p w:rsidR="007A39DF" w:rsidRDefault="007A39DF" w:rsidP="007A39DF">
            <w:pPr>
              <w:spacing w:before="0" w:after="0" w:line="276" w:lineRule="auto"/>
              <w:rPr>
                <w:sz w:val="22"/>
                <w:szCs w:val="22"/>
              </w:rPr>
            </w:pPr>
          </w:p>
        </w:tc>
        <w:tc>
          <w:tcPr>
            <w:tcW w:w="1831" w:type="dxa"/>
          </w:tcPr>
          <w:p w:rsidR="007A39DF" w:rsidRDefault="007A39DF" w:rsidP="007A39DF">
            <w:pPr>
              <w:spacing w:before="0" w:after="0" w:line="276" w:lineRule="auto"/>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Ly thân/ly dị/góa</w:t>
            </w:r>
          </w:p>
        </w:tc>
        <w:tc>
          <w:tcPr>
            <w:tcW w:w="1306" w:type="dxa"/>
          </w:tcPr>
          <w:p w:rsidR="007A39DF" w:rsidRPr="0002383F" w:rsidRDefault="004E5E08"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3499</w:t>
            </w:r>
          </w:p>
        </w:tc>
        <w:tc>
          <w:tcPr>
            <w:tcW w:w="1307" w:type="dxa"/>
            <w:shd w:val="clear" w:color="auto" w:fill="F2F2F2" w:themeFill="background1" w:themeFillShade="F2"/>
          </w:tcPr>
          <w:p w:rsidR="007A39DF" w:rsidRPr="0002383F" w:rsidRDefault="004E5E08"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5,5</w:t>
            </w:r>
          </w:p>
        </w:tc>
        <w:tc>
          <w:tcPr>
            <w:tcW w:w="1307" w:type="dxa"/>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5840</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7,8</w:t>
            </w:r>
          </w:p>
        </w:tc>
      </w:tr>
      <w:tr w:rsidR="007A39DF" w:rsidRPr="0002383F" w:rsidTr="006211CB">
        <w:tc>
          <w:tcPr>
            <w:cnfStyle w:val="001000000000" w:firstRow="0" w:lastRow="0" w:firstColumn="1" w:lastColumn="0" w:oddVBand="0" w:evenVBand="0" w:oddHBand="0" w:evenHBand="0" w:firstRowFirstColumn="0" w:firstRowLastColumn="0" w:lastRowFirstColumn="0" w:lastRowLastColumn="0"/>
            <w:tcW w:w="1132" w:type="dxa"/>
            <w:vMerge/>
          </w:tcPr>
          <w:p w:rsidR="007A39DF" w:rsidRDefault="007A39DF" w:rsidP="007A39DF">
            <w:pPr>
              <w:spacing w:before="0" w:after="0" w:line="276" w:lineRule="auto"/>
              <w:rPr>
                <w:sz w:val="22"/>
                <w:szCs w:val="22"/>
              </w:rPr>
            </w:pPr>
          </w:p>
        </w:tc>
        <w:tc>
          <w:tcPr>
            <w:tcW w:w="1831" w:type="dxa"/>
          </w:tcPr>
          <w:p w:rsidR="007A39DF" w:rsidRDefault="007A39DF" w:rsidP="007A39DF">
            <w:pPr>
              <w:spacing w:before="0" w:after="0" w:line="276" w:lineRule="auto"/>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Chưa kết hôn</w:t>
            </w:r>
          </w:p>
        </w:tc>
        <w:tc>
          <w:tcPr>
            <w:tcW w:w="1306" w:type="dxa"/>
          </w:tcPr>
          <w:p w:rsidR="007A39DF" w:rsidRPr="0002383F" w:rsidRDefault="004E5E08"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28488</w:t>
            </w:r>
          </w:p>
        </w:tc>
        <w:tc>
          <w:tcPr>
            <w:tcW w:w="1307" w:type="dxa"/>
            <w:shd w:val="clear" w:color="auto" w:fill="F2F2F2" w:themeFill="background1" w:themeFillShade="F2"/>
          </w:tcPr>
          <w:p w:rsidR="007A39DF" w:rsidRPr="0002383F" w:rsidRDefault="004E5E08"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44,9</w:t>
            </w:r>
          </w:p>
        </w:tc>
        <w:tc>
          <w:tcPr>
            <w:tcW w:w="1307" w:type="dxa"/>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26290</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35,2</w:t>
            </w:r>
          </w:p>
        </w:tc>
      </w:tr>
      <w:tr w:rsidR="007A39DF" w:rsidRPr="0002383F" w:rsidTr="006211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2" w:type="dxa"/>
            <w:vMerge/>
          </w:tcPr>
          <w:p w:rsidR="007A39DF" w:rsidRDefault="007A39DF" w:rsidP="007A39DF">
            <w:pPr>
              <w:spacing w:before="0" w:after="0" w:line="276" w:lineRule="auto"/>
              <w:rPr>
                <w:sz w:val="22"/>
                <w:szCs w:val="22"/>
              </w:rPr>
            </w:pPr>
          </w:p>
        </w:tc>
        <w:tc>
          <w:tcPr>
            <w:tcW w:w="1831" w:type="dxa"/>
          </w:tcPr>
          <w:p w:rsidR="007A39DF" w:rsidRDefault="007A39DF" w:rsidP="007A39DF">
            <w:pPr>
              <w:spacing w:before="0" w:after="0" w:line="276" w:lineRule="auto"/>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Đang sống cùng nhau</w:t>
            </w:r>
          </w:p>
        </w:tc>
        <w:tc>
          <w:tcPr>
            <w:tcW w:w="1306" w:type="dxa"/>
          </w:tcPr>
          <w:p w:rsidR="007A39DF" w:rsidRPr="0002383F" w:rsidRDefault="004E5E08"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552</w:t>
            </w:r>
          </w:p>
        </w:tc>
        <w:tc>
          <w:tcPr>
            <w:tcW w:w="1307" w:type="dxa"/>
            <w:shd w:val="clear" w:color="auto" w:fill="F2F2F2" w:themeFill="background1" w:themeFillShade="F2"/>
          </w:tcPr>
          <w:p w:rsidR="007A39DF" w:rsidRPr="0002383F" w:rsidRDefault="004E5E08"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0,9</w:t>
            </w:r>
          </w:p>
        </w:tc>
        <w:tc>
          <w:tcPr>
            <w:tcW w:w="1307" w:type="dxa"/>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495</w:t>
            </w:r>
          </w:p>
        </w:tc>
        <w:tc>
          <w:tcPr>
            <w:tcW w:w="1307" w:type="dxa"/>
            <w:shd w:val="clear" w:color="auto" w:fill="F2F2F2" w:themeFill="background1" w:themeFillShade="F2"/>
          </w:tcPr>
          <w:p w:rsidR="007A39DF" w:rsidRPr="0002383F" w:rsidRDefault="00F57720" w:rsidP="00E30168">
            <w:pPr>
              <w:spacing w:before="0" w:after="0" w:line="276"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0,7</w:t>
            </w:r>
          </w:p>
        </w:tc>
      </w:tr>
    </w:tbl>
    <w:p w:rsidR="00707E39" w:rsidRDefault="00707E39" w:rsidP="0002383F">
      <w:r>
        <w:t>Nếu như trong năm 2004, cơ cấu nghề nghiệp của các đối tượng chủ yếu là làm ruộng (23,8%) và buôn bán dịch vụ (11,2%) thì trong năm 2013, tỷ lệ này đã thay đổi theo hướng giảm tỷ lệ đối tượng làm ruộng (18%) và tăng tỷ lệ đối tượng làm nghề buôn bán dịch vụ (14,8%). Tỷ lệ đối tượng là học sinh – sinh viên tuy có giảm nhưng cũng chiếm phần lớn trong tổng số đối tượng nghiên cứu (tỷ lệ đối tượng là học sinhh – sinh viên trong năm 2004 và năm 2010 lần lượt là 22,7% và 18,5%).</w:t>
      </w:r>
    </w:p>
    <w:p w:rsidR="0002383F" w:rsidRPr="0002383F" w:rsidRDefault="00325696" w:rsidP="0002383F">
      <w:r>
        <w:t>Về tình trạng hôn nhân của các đối tượng</w:t>
      </w:r>
      <w:r w:rsidR="00F003FA">
        <w:t>, trong năm 2004, tỷ lệ đối tượng điều tra của CHILILAB đã kết hôn là 48,7%, chưa kết hôn là 44,9%, còn lại là những đối tượng ly thân/ly dị/góa (5,5%) hoặc đang sống cùng nhau (0,9%). Bên cạnh đó, đến năm 2010, tỷ lệ kết hôn của các đối tượng đã tăng lên 56,3%, trong khi tỷ lệ chưa kết hôn đã giảm xuống còn 35,2%.</w:t>
      </w:r>
      <w:r w:rsidR="00707E39">
        <w:t xml:space="preserve"> </w:t>
      </w:r>
    </w:p>
    <w:p w:rsidR="00EC7943" w:rsidRDefault="00EC7943" w:rsidP="00A61020">
      <w:pPr>
        <w:pStyle w:val="Heading2"/>
        <w:numPr>
          <w:ilvl w:val="0"/>
          <w:numId w:val="15"/>
        </w:numPr>
      </w:pPr>
      <w:bookmarkStart w:id="34" w:name="_Toc404892401"/>
      <w:r>
        <w:t xml:space="preserve">Xu hướng kết hôn của quần thể dân cư </w:t>
      </w:r>
      <w:r w:rsidR="00375A03">
        <w:t>qua số liệu điều tra của CHILILAB</w:t>
      </w:r>
      <w:bookmarkEnd w:id="34"/>
    </w:p>
    <w:p w:rsidR="00593F0E" w:rsidRDefault="00593F0E" w:rsidP="00A61020">
      <w:r>
        <w:t>Trong số liệu điều tra của CHILILAB, thông tin về tình trạng hôn nhân chỉ được thu thập cho những đối tượng từ 13 tuổi trở lên. Một người được coi là có tình trạng hôn nhân là “Kết hôn” nếu người đó trong thời điểm thu thập thông tin được pháp luật hoặc phong tục tập quán thừa nhận là có vợ hoặc có chồng. Một người được coi là có tình trạng hôn nhân là “Chưa kết hôn” nếu người đó trong thời điểm thu thập thông tin vẫn chưa có vợ/chồng hoặc đang sống chung với bất cứ ai khác.</w:t>
      </w:r>
    </w:p>
    <w:p w:rsidR="00593F0E" w:rsidRDefault="00DF0031" w:rsidP="00593F0E">
      <w:pPr>
        <w:pStyle w:val="Heading3"/>
        <w:numPr>
          <w:ilvl w:val="1"/>
          <w:numId w:val="15"/>
        </w:numPr>
      </w:pPr>
      <w:bookmarkStart w:id="35" w:name="_Toc404892402"/>
      <w:r>
        <w:t xml:space="preserve">Xu hướng </w:t>
      </w:r>
      <w:r w:rsidR="00593F0E">
        <w:t>kết hôn của quần thể dân cư tại CHILILAB</w:t>
      </w:r>
      <w:bookmarkEnd w:id="35"/>
    </w:p>
    <w:p w:rsidR="00593F0E" w:rsidRPr="00593F0E" w:rsidRDefault="00593F0E" w:rsidP="00593F0E">
      <w:r>
        <w:t>Biểu đồ 5 cho thấy tỷ lệ phần trăm dân cư được theo dõi bởi CHILILAB có tình trạng hôn nhân là “Kết hôn”. Vào vòng điều tra năm 2004, tỷ lệ dân cư tại CHILILAB</w:t>
      </w:r>
      <w:r w:rsidR="00657C88">
        <w:t xml:space="preserve"> từ 13 tuổi trở lên</w:t>
      </w:r>
      <w:r>
        <w:t xml:space="preserve"> có vợ/chồng là </w:t>
      </w:r>
      <w:r w:rsidR="00865EC6">
        <w:t>61,5</w:t>
      </w:r>
      <w:r w:rsidR="00537EDE">
        <w:t xml:space="preserve">%, tỷ lệ này </w:t>
      </w:r>
      <w:r w:rsidR="00865EC6">
        <w:t>tuy có giảm trong giai đoạn 2004-2006 xuống còn 60,7% nhưng đã tăng nhanh trong giai đoạn đến năm 2012 (đạt 62,3%) trước khi giảm về mức 61,7% năm 2013.</w:t>
      </w:r>
    </w:p>
    <w:p w:rsidR="00593F0E" w:rsidRDefault="00311C77" w:rsidP="00593F0E">
      <w:pPr>
        <w:keepNext/>
        <w:jc w:val="center"/>
      </w:pPr>
      <w:r>
        <w:rPr>
          <w:noProof/>
        </w:rPr>
        <w:drawing>
          <wp:inline distT="0" distB="0" distL="0" distR="0" wp14:anchorId="3BE2A8CB" wp14:editId="0172444C">
            <wp:extent cx="3467100" cy="2171700"/>
            <wp:effectExtent l="0" t="0" r="0" b="0"/>
            <wp:docPr id="25" name="Chart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593F0E" w:rsidRDefault="00B84040" w:rsidP="00B84040">
      <w:pPr>
        <w:pStyle w:val="Caption"/>
      </w:pPr>
      <w:bookmarkStart w:id="36" w:name="_Toc404891945"/>
      <w:r>
        <w:t xml:space="preserve">Biểu đồ </w:t>
      </w:r>
      <w:r w:rsidR="009E2ABE">
        <w:fldChar w:fldCharType="begin"/>
      </w:r>
      <w:r w:rsidR="009E2ABE">
        <w:instrText xml:space="preserve"> SEQ Biểu_đồ \* ARABIC</w:instrText>
      </w:r>
      <w:r w:rsidR="009E2ABE">
        <w:instrText xml:space="preserve"> </w:instrText>
      </w:r>
      <w:r w:rsidR="009E2ABE">
        <w:fldChar w:fldCharType="separate"/>
      </w:r>
      <w:r w:rsidR="00CF1E32">
        <w:rPr>
          <w:noProof/>
        </w:rPr>
        <w:t>5</w:t>
      </w:r>
      <w:r w:rsidR="009E2ABE">
        <w:rPr>
          <w:noProof/>
        </w:rPr>
        <w:fldChar w:fldCharType="end"/>
      </w:r>
      <w:r w:rsidR="00593F0E">
        <w:t xml:space="preserve">: Tỷ lệ </w:t>
      </w:r>
      <w:r w:rsidR="009E2C15">
        <w:t>dân cư</w:t>
      </w:r>
      <w:r w:rsidR="00593F0E">
        <w:t xml:space="preserve"> </w:t>
      </w:r>
      <w:r w:rsidR="00A05477">
        <w:t>kết hôn</w:t>
      </w:r>
      <w:r w:rsidR="00593F0E">
        <w:t xml:space="preserve"> trong giai đoạn 2004-2013</w:t>
      </w:r>
      <w:bookmarkEnd w:id="36"/>
    </w:p>
    <w:p w:rsidR="00537EDE" w:rsidRDefault="00AF6521" w:rsidP="00537EDE">
      <w:r>
        <w:t>Biểu đồ 5</w:t>
      </w:r>
      <w:r w:rsidR="00B560AF">
        <w:t xml:space="preserve"> cho thấy trong quần thể nghiên cứu của CHILILAB, tỷ lệ nam giới có vợ thường cao hơn so với nữ giới có chồng, mặc dù vào các năm 2007</w:t>
      </w:r>
      <w:r w:rsidR="00865EC6">
        <w:t xml:space="preserve"> và</w:t>
      </w:r>
      <w:r w:rsidR="00B560AF">
        <w:t xml:space="preserve"> 2009, tỷ lệ nữ giới </w:t>
      </w:r>
      <w:r w:rsidR="00865EC6">
        <w:t>có chồng</w:t>
      </w:r>
      <w:r w:rsidR="00B560AF">
        <w:t xml:space="preserve"> </w:t>
      </w:r>
      <w:r w:rsidR="00865EC6">
        <w:t>là cao hơn so với nam giới</w:t>
      </w:r>
      <w:r w:rsidR="00B560AF">
        <w:t xml:space="preserve"> nhưng </w:t>
      </w:r>
      <w:r w:rsidR="00865EC6">
        <w:t xml:space="preserve">tỷ lệ này là </w:t>
      </w:r>
      <w:r w:rsidR="00B560AF">
        <w:t xml:space="preserve">không nhiều. Sau 10 năm, tỷ lệ nam giới có vợ trong quần thể CHILILAB </w:t>
      </w:r>
      <w:r w:rsidR="00865EC6">
        <w:t>mặc dù có nhiều thay đổi nhưng chỉ giữ ở mức xấp xỉ 62%</w:t>
      </w:r>
      <w:r w:rsidR="00B560AF">
        <w:t>. Trong khi đó tỷ lệ nữ giới có ch</w:t>
      </w:r>
      <w:r w:rsidR="00865EC6">
        <w:t>ồng trong quần thể CHILILAB có xu hướng tăng nhẹ lên mức xấp xỉ 61,5% trong năm 2013 (trong các năm trước đó, tỷ lệ này chỉ dao động trong khoảng xấp xỉ 61%)</w:t>
      </w:r>
      <w:r w:rsidR="00B560AF">
        <w:t>.</w:t>
      </w:r>
    </w:p>
    <w:p w:rsidR="00B560AF" w:rsidRDefault="00311C77" w:rsidP="00B560AF">
      <w:pPr>
        <w:keepNext/>
        <w:jc w:val="center"/>
      </w:pPr>
      <w:r>
        <w:rPr>
          <w:noProof/>
        </w:rPr>
        <w:drawing>
          <wp:inline distT="0" distB="0" distL="0" distR="0" wp14:anchorId="17B2D534" wp14:editId="42A9EB35">
            <wp:extent cx="4057650" cy="2724150"/>
            <wp:effectExtent l="0" t="0" r="0" b="0"/>
            <wp:docPr id="26" name="Chart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537EDE" w:rsidRDefault="00B84040" w:rsidP="00B84040">
      <w:pPr>
        <w:pStyle w:val="Caption"/>
      </w:pPr>
      <w:bookmarkStart w:id="37" w:name="_Toc404891946"/>
      <w:r>
        <w:t xml:space="preserve">Biểu đồ </w:t>
      </w:r>
      <w:r w:rsidR="009E2ABE">
        <w:fldChar w:fldCharType="begin"/>
      </w:r>
      <w:r w:rsidR="009E2ABE">
        <w:instrText xml:space="preserve"> SEQ Biểu_đồ \* ARABIC </w:instrText>
      </w:r>
      <w:r w:rsidR="009E2ABE">
        <w:fldChar w:fldCharType="separate"/>
      </w:r>
      <w:r w:rsidR="00CF1E32">
        <w:rPr>
          <w:noProof/>
        </w:rPr>
        <w:t>6</w:t>
      </w:r>
      <w:r w:rsidR="009E2ABE">
        <w:rPr>
          <w:noProof/>
        </w:rPr>
        <w:fldChar w:fldCharType="end"/>
      </w:r>
      <w:r w:rsidR="00B560AF">
        <w:t xml:space="preserve">: Tỷ lệ </w:t>
      </w:r>
      <w:r w:rsidR="009E2C15">
        <w:t>dân cư kết hôn</w:t>
      </w:r>
      <w:r w:rsidR="00B560AF">
        <w:t xml:space="preserve"> trong giai đoạn 2004-2013 theo giới tính</w:t>
      </w:r>
      <w:bookmarkEnd w:id="37"/>
    </w:p>
    <w:p w:rsidR="00856FEC" w:rsidRDefault="00AF6521" w:rsidP="00031798">
      <w:r>
        <w:t>Biểu đồ 7</w:t>
      </w:r>
      <w:r w:rsidR="009E2C15">
        <w:t xml:space="preserve"> cho biết tỷ lệ</w:t>
      </w:r>
      <w:r w:rsidR="005F6A8A">
        <w:t xml:space="preserve"> phần trăm</w:t>
      </w:r>
      <w:r w:rsidR="009E2C15">
        <w:t xml:space="preserve"> có vợ/chồng </w:t>
      </w:r>
      <w:r w:rsidR="00DF0031">
        <w:t>của</w:t>
      </w:r>
      <w:r w:rsidR="009E2C15">
        <w:t xml:space="preserve"> các đối tượng là thanh thiếu niên (từ 13-2</w:t>
      </w:r>
      <w:r w:rsidR="002571A1">
        <w:t>5</w:t>
      </w:r>
      <w:r w:rsidR="009E2C15">
        <w:t xml:space="preserve"> tuổi) chia theo giới tính.</w:t>
      </w:r>
      <w:r w:rsidR="00F024EE">
        <w:t xml:space="preserve"> Có thể nhận thấy nữ giới trong độ tuổi này có xu hướng kết hôn nhiều hơn nam giới. Điều này có thể giải thích do áp lực đối với việc kết hôn của nữ giới thường cao hơn, từ lâu nay phụ nữ vẫn đóng vai trò khá thụ động trong hôn nhân, họ thường chờ đợi người nam giới đến để kết hôn và lập gia đình. Trong quần thể dân cư theo dõi bởi CHILILAB trong vòng 10 năm qua, xu hướng giảm về tỷ lệ kết hôn của nam thanh thiếu niên là khá rõ ràng (từ </w:t>
      </w:r>
      <w:r w:rsidR="009D655E">
        <w:t>19</w:t>
      </w:r>
      <w:r w:rsidR="00F024EE">
        <w:t xml:space="preserve">% năm 2004 xuống còn </w:t>
      </w:r>
      <w:r w:rsidR="009D655E">
        <w:t>14</w:t>
      </w:r>
      <w:r w:rsidR="00F024EE">
        <w:t>,3% năm 2013) trong khi xu hướng kết hôn của nữ thanh thiếu</w:t>
      </w:r>
      <w:r w:rsidR="009D655E">
        <w:t xml:space="preserve"> niên tại đây hầu như không đổi và có xu hướng tăng nhẹ, đạt mức cao nhất là hơn 40% (2012) tuy nhiên đã có giảm xuống còn 37,8% năm 2013</w:t>
      </w:r>
      <w:r w:rsidR="00F024EE">
        <w:t>.</w:t>
      </w:r>
    </w:p>
    <w:p w:rsidR="009E2C15" w:rsidRDefault="00C0446E" w:rsidP="009E2C15">
      <w:pPr>
        <w:keepNext/>
        <w:jc w:val="center"/>
      </w:pPr>
      <w:r>
        <w:rPr>
          <w:noProof/>
        </w:rPr>
        <w:drawing>
          <wp:inline distT="0" distB="0" distL="0" distR="0" wp14:anchorId="0BB121E4" wp14:editId="256DEA84">
            <wp:extent cx="4572000" cy="3314700"/>
            <wp:effectExtent l="19050" t="0" r="19050" b="0"/>
            <wp:docPr id="27" name="Chart 27"/>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DF0031" w:rsidRDefault="00B84040" w:rsidP="00B84040">
      <w:pPr>
        <w:pStyle w:val="Caption"/>
      </w:pPr>
      <w:bookmarkStart w:id="38" w:name="_Toc404891947"/>
      <w:r>
        <w:t xml:space="preserve">Biểu đồ </w:t>
      </w:r>
      <w:r w:rsidR="009E2ABE">
        <w:fldChar w:fldCharType="begin"/>
      </w:r>
      <w:r w:rsidR="009E2ABE">
        <w:instrText xml:space="preserve"> SEQ Biểu_đồ \* ARABIC </w:instrText>
      </w:r>
      <w:r w:rsidR="009E2ABE">
        <w:fldChar w:fldCharType="separate"/>
      </w:r>
      <w:r w:rsidR="00CF1E32">
        <w:rPr>
          <w:noProof/>
        </w:rPr>
        <w:t>7</w:t>
      </w:r>
      <w:r w:rsidR="009E2ABE">
        <w:rPr>
          <w:noProof/>
        </w:rPr>
        <w:fldChar w:fldCharType="end"/>
      </w:r>
      <w:r w:rsidR="009E2C15">
        <w:t>: Tỷ lệ nam nữ thanh thiếu niên</w:t>
      </w:r>
      <w:r w:rsidR="005F6A8A">
        <w:t xml:space="preserve"> </w:t>
      </w:r>
      <w:r w:rsidR="00F024EE">
        <w:t>có vợ/chồng</w:t>
      </w:r>
      <w:r w:rsidR="009E2C15">
        <w:t xml:space="preserve"> </w:t>
      </w:r>
      <w:r w:rsidR="00F024EE">
        <w:t>trong giai đoạn 2004-2013</w:t>
      </w:r>
      <w:bookmarkEnd w:id="38"/>
    </w:p>
    <w:p w:rsidR="00C10E04" w:rsidRPr="00C10E04" w:rsidRDefault="00C10E04" w:rsidP="00C10E04">
      <w:r>
        <w:t xml:space="preserve">Biểu đồ </w:t>
      </w:r>
      <w:r w:rsidR="00AF6521">
        <w:t>8</w:t>
      </w:r>
      <w:r>
        <w:t xml:space="preserve"> cho biết tỷ lệ có vợ/chồng trong những người từ 15-49 tuổi trong quần thể nghiên cứu tại CHILILAB. </w:t>
      </w:r>
      <w:r w:rsidR="00DE422B">
        <w:t>Trong độ tuổi này, tỷ lệ có vợ/chồng của các đối tượng ở mứ</w:t>
      </w:r>
      <w:r w:rsidR="00E42967">
        <w:t>c khá cao vào năm 2004 (khoảng 54</w:t>
      </w:r>
      <w:r w:rsidR="00DE422B">
        <w:t xml:space="preserve">% với nam và </w:t>
      </w:r>
      <w:r w:rsidR="00E42967">
        <w:t>61</w:t>
      </w:r>
      <w:r w:rsidR="00DE422B">
        <w:t xml:space="preserve">% với nữ), tuy nhiên trong vòng 10 năm, tỷ lệ này </w:t>
      </w:r>
      <w:r w:rsidR="00E42967">
        <w:t>chỉ</w:t>
      </w:r>
      <w:r w:rsidR="00DE422B">
        <w:t xml:space="preserve"> có xu hướng giảm </w:t>
      </w:r>
      <w:r w:rsidR="00E42967">
        <w:t>ở nhóm nam (từ 54,7% xuống còn 49,7%) trong khi ở nhóm nữ tỷ lệ này vẫn xấp xỉ ở mức khoảng 60%</w:t>
      </w:r>
      <w:r w:rsidR="00DE422B">
        <w:t>.</w:t>
      </w:r>
    </w:p>
    <w:p w:rsidR="0087352B" w:rsidRDefault="002F2E96" w:rsidP="0087352B">
      <w:pPr>
        <w:keepNext/>
        <w:jc w:val="center"/>
      </w:pPr>
      <w:r>
        <w:rPr>
          <w:noProof/>
        </w:rPr>
        <w:drawing>
          <wp:inline distT="0" distB="0" distL="0" distR="0" wp14:anchorId="04CA96C2" wp14:editId="6B064AEB">
            <wp:extent cx="4572000" cy="2743200"/>
            <wp:effectExtent l="19050" t="0" r="19050" b="0"/>
            <wp:docPr id="28" name="Chart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87352B" w:rsidRDefault="00B84040" w:rsidP="00B84040">
      <w:pPr>
        <w:pStyle w:val="Caption"/>
      </w:pPr>
      <w:bookmarkStart w:id="39" w:name="_Toc404891948"/>
      <w:r>
        <w:t xml:space="preserve">Biểu đồ </w:t>
      </w:r>
      <w:r w:rsidR="009E2ABE">
        <w:fldChar w:fldCharType="begin"/>
      </w:r>
      <w:r w:rsidR="009E2ABE">
        <w:instrText xml:space="preserve"> SEQ Biểu_đồ \* ARABIC </w:instrText>
      </w:r>
      <w:r w:rsidR="009E2ABE">
        <w:fldChar w:fldCharType="separate"/>
      </w:r>
      <w:r w:rsidR="00CF1E32">
        <w:rPr>
          <w:noProof/>
        </w:rPr>
        <w:t>8</w:t>
      </w:r>
      <w:r w:rsidR="009E2ABE">
        <w:rPr>
          <w:noProof/>
        </w:rPr>
        <w:fldChar w:fldCharType="end"/>
      </w:r>
      <w:r w:rsidR="0087352B">
        <w:t>: Tỷ lệ đối tượng từ 15-49 tuổi có vợ/chồng trong giai đoạn 2004-2013</w:t>
      </w:r>
      <w:bookmarkEnd w:id="39"/>
    </w:p>
    <w:p w:rsidR="00DF0031" w:rsidRPr="00DF0031" w:rsidRDefault="00DF0031" w:rsidP="00DF0031">
      <w:r>
        <w:t>Tỷ lệ đối tượng có vợ/chồng của nhóm từ 50 tuổi trở lên cũng đáng chú ý khi tỷ</w:t>
      </w:r>
      <w:r w:rsidR="007E104D">
        <w:t xml:space="preserve"> lệ nam giới trên 50 tuổi có vợ </w:t>
      </w:r>
      <w:r>
        <w:t xml:space="preserve">là cao hơn </w:t>
      </w:r>
      <w:r w:rsidR="007E104D">
        <w:t xml:space="preserve">rõ rệt </w:t>
      </w:r>
      <w:r>
        <w:t>so với nữ giới trên 50 tuổi có chồng</w:t>
      </w:r>
      <w:r w:rsidR="007E104D">
        <w:t>, tỷ lệ này ở nam xấp xỉ 90% trong khi ở nữ giới chỉ nằm trong khoảng 60-64%</w:t>
      </w:r>
      <w:r>
        <w:t xml:space="preserve">. </w:t>
      </w:r>
      <w:r w:rsidR="007E104D">
        <w:t>Tỷ lệ nam giới có vợ hầu như không có nhiều biến động, trong khi đó tỷ lệ nữ giới có chồng có xu hướng tăng nhẹ trong khoảng thời gian từ 2004-2013 (từ 60% năm 2004 lên 64% năm 2013)</w:t>
      </w:r>
      <w:r w:rsidR="00421BD3">
        <w:t xml:space="preserve"> (Biểu đồ 9)</w:t>
      </w:r>
    </w:p>
    <w:p w:rsidR="00115578" w:rsidRDefault="007E104D" w:rsidP="00115578">
      <w:pPr>
        <w:keepNext/>
        <w:jc w:val="center"/>
      </w:pPr>
      <w:r>
        <w:rPr>
          <w:noProof/>
        </w:rPr>
        <w:drawing>
          <wp:inline distT="0" distB="0" distL="0" distR="0" wp14:anchorId="6B750D48" wp14:editId="048B835D">
            <wp:extent cx="4572000" cy="2743200"/>
            <wp:effectExtent l="19050" t="0" r="19050" b="0"/>
            <wp:docPr id="29" name="Chart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115578" w:rsidRPr="00115578" w:rsidRDefault="00B84040" w:rsidP="00B84040">
      <w:pPr>
        <w:pStyle w:val="Caption"/>
      </w:pPr>
      <w:bookmarkStart w:id="40" w:name="_Toc404891949"/>
      <w:r>
        <w:t xml:space="preserve">Biểu đồ </w:t>
      </w:r>
      <w:r w:rsidR="009E2ABE">
        <w:fldChar w:fldCharType="begin"/>
      </w:r>
      <w:r w:rsidR="009E2ABE">
        <w:instrText xml:space="preserve"> SEQ Biểu_đồ \* ARABIC </w:instrText>
      </w:r>
      <w:r w:rsidR="009E2ABE">
        <w:fldChar w:fldCharType="separate"/>
      </w:r>
      <w:r w:rsidR="00CF1E32">
        <w:rPr>
          <w:noProof/>
        </w:rPr>
        <w:t>9</w:t>
      </w:r>
      <w:r w:rsidR="009E2ABE">
        <w:rPr>
          <w:noProof/>
        </w:rPr>
        <w:fldChar w:fldCharType="end"/>
      </w:r>
      <w:r w:rsidR="00115578">
        <w:t>: Tỷ lệ dân cư trên 50 tuổi có vợ/chồng trong giai đoạn 2004-2013</w:t>
      </w:r>
      <w:bookmarkEnd w:id="40"/>
    </w:p>
    <w:p w:rsidR="00031798" w:rsidRDefault="008B6F39" w:rsidP="00031798">
      <w:r>
        <w:t>Trong phân tích này, tuổi kết hôn trung bình lần đầu được tính toán từ trung bình tuổi của c</w:t>
      </w:r>
      <w:r w:rsidR="00F40C52">
        <w:t>ác đối tượng là thanh thiếu niên (từ 13-29 tuổi) được ghi nhận có sự kiện kết hôn lần đầu tiên bắt đầu từ vòng thu thập thông tin lần thứ 2 (năm 2005)</w:t>
      </w:r>
      <w:r>
        <w:t xml:space="preserve"> sau khi loại trừ tất cả các đối tượng có sự kiện kết hôn từ vòng trước đó</w:t>
      </w:r>
      <w:r w:rsidR="00F40C52">
        <w:t>. Kết quả cho thấy, tuổi kết hôn</w:t>
      </w:r>
      <w:r w:rsidR="001956FD">
        <w:t xml:space="preserve"> trung bình</w:t>
      </w:r>
      <w:r w:rsidR="00F40C52">
        <w:t xml:space="preserve"> lần đầu của thanh thiếu niên tại CHILILAB hầu như không thay đổi trong khoảng thời gian 10 năm, dao động trong khoảng từ 25,5-26 tuổi. Biểu đồ </w:t>
      </w:r>
      <w:r w:rsidR="00421BD3">
        <w:t>10</w:t>
      </w:r>
      <w:r w:rsidR="00F40C52">
        <w:t xml:space="preserve"> cho thấy nữ thanh thiếu niên qua số liệu CHILILAB có trung bình tuổi kết hôn lần đầu thấp hơn so với nam thanh thiếu niên</w:t>
      </w:r>
      <w:r w:rsidR="00941055">
        <w:t>. Tuổi</w:t>
      </w:r>
      <w:r w:rsidR="001956FD">
        <w:t xml:space="preserve"> </w:t>
      </w:r>
      <w:r w:rsidR="00941055">
        <w:t>kết hôn</w:t>
      </w:r>
      <w:r w:rsidR="001956FD">
        <w:t xml:space="preserve"> trung bình</w:t>
      </w:r>
      <w:r w:rsidR="00941055">
        <w:t xml:space="preserve"> lần đầu của nam thanh thiếu niên qua các năm hầu như không thay đổi, rơi vào khoảng từ 26,5 đến 27 tuổi. Tuy nhiên, tuổi kết hôn</w:t>
      </w:r>
      <w:r w:rsidR="001956FD">
        <w:t xml:space="preserve"> trung bình</w:t>
      </w:r>
      <w:r w:rsidR="00941055">
        <w:t xml:space="preserve"> lần đầu của nữ thiếu niên trong quần thể nghiên cứu của CHILILAB mặc dù giảm mạnh trong giai đoạn 2005-2006 (giảm từ 25,7 tuổi xuống còn 25 tuổi) nhưng có xu hướng tăng nhanh trong giai đoạn 2006-2013 và đang đạt mức cao nhất xấp xỉ 26 tuổi (2013)</w:t>
      </w:r>
    </w:p>
    <w:p w:rsidR="00941055" w:rsidRDefault="00941055" w:rsidP="00941055">
      <w:pPr>
        <w:keepNext/>
        <w:jc w:val="center"/>
      </w:pPr>
      <w:r>
        <w:rPr>
          <w:noProof/>
        </w:rPr>
        <w:drawing>
          <wp:inline distT="0" distB="0" distL="0" distR="0" wp14:anchorId="773B322A" wp14:editId="35007BFB">
            <wp:extent cx="4572000" cy="2743200"/>
            <wp:effectExtent l="19050" t="0" r="19050" b="0"/>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941055" w:rsidRDefault="00B84040" w:rsidP="00B84040">
      <w:pPr>
        <w:pStyle w:val="Caption"/>
      </w:pPr>
      <w:bookmarkStart w:id="41" w:name="_Toc404891950"/>
      <w:r>
        <w:t xml:space="preserve">Biểu đồ </w:t>
      </w:r>
      <w:r w:rsidR="009E2ABE">
        <w:fldChar w:fldCharType="begin"/>
      </w:r>
      <w:r w:rsidR="009E2ABE">
        <w:instrText xml:space="preserve"> SEQ Biểu_đồ \* ARABIC </w:instrText>
      </w:r>
      <w:r w:rsidR="009E2ABE">
        <w:fldChar w:fldCharType="separate"/>
      </w:r>
      <w:r w:rsidR="00CF1E32">
        <w:rPr>
          <w:noProof/>
        </w:rPr>
        <w:t>10</w:t>
      </w:r>
      <w:r w:rsidR="009E2ABE">
        <w:rPr>
          <w:noProof/>
        </w:rPr>
        <w:fldChar w:fldCharType="end"/>
      </w:r>
      <w:r w:rsidR="00941055">
        <w:t>: Tuổi kết hôn</w:t>
      </w:r>
      <w:r w:rsidR="001956FD">
        <w:t xml:space="preserve"> trung bình</w:t>
      </w:r>
      <w:r w:rsidR="00941055">
        <w:t xml:space="preserve"> lần đầu của thanh thiếu niên theo giới</w:t>
      </w:r>
      <w:bookmarkEnd w:id="41"/>
    </w:p>
    <w:p w:rsidR="00593F0E" w:rsidRDefault="00DF0031" w:rsidP="00593F0E">
      <w:pPr>
        <w:pStyle w:val="Heading3"/>
        <w:numPr>
          <w:ilvl w:val="1"/>
          <w:numId w:val="15"/>
        </w:numPr>
      </w:pPr>
      <w:bookmarkStart w:id="42" w:name="_Toc404892403"/>
      <w:r>
        <w:t xml:space="preserve">Xu hướng </w:t>
      </w:r>
      <w:r w:rsidR="00421BD3">
        <w:t>kết hôn sớm của quần thể dân cư tại CHILILAB</w:t>
      </w:r>
      <w:bookmarkEnd w:id="42"/>
    </w:p>
    <w:p w:rsidR="00421BD3" w:rsidRDefault="000159E6" w:rsidP="00421BD3">
      <w:r>
        <w:t xml:space="preserve">Luật Hôn nhân và gia đình quy định tuổi kết hôn tối thiểu của nam là 20 và của nữ là 18. Nếu kết hôn trước độ tuổi này thì được gọi là tảo hôn. Không có quy định rõ thế nào là kết hôn sớm, nhưng chương trình dân số kế hoạch hóa gia đình ở Việt Nam khuyến khích nam nữ thanh niên không kết hôn trước tuổi 22 </w:t>
      </w:r>
      <w:r w:rsidR="0034056E">
        <w:t xml:space="preserve">với lý do: đây là độ tuổi mà phần lớn </w:t>
      </w:r>
      <w:r>
        <w:t>nam nữ thanh niên</w:t>
      </w:r>
      <w:r w:rsidR="0034056E">
        <w:t xml:space="preserve"> vẫn còn đang đi học (đại học/cao đẳng/trung cấp), chưa đi làm và chưa có đủ khả năng tự chủ về mặt kinh tế. </w:t>
      </w:r>
      <w:r w:rsidR="007104C7">
        <w:t xml:space="preserve">Biểu đồ </w:t>
      </w:r>
      <w:r w:rsidR="00C62C7F">
        <w:t>11</w:t>
      </w:r>
      <w:r w:rsidR="007104C7">
        <w:t xml:space="preserve"> cho biết tỷ lệ đối tượng theo dõi bởi CHILILAB có kết hôn khi họ chưa đủ 18 tuổi trong vòng 10 năm qua.</w:t>
      </w:r>
      <w:r w:rsidR="003E1F4E">
        <w:t xml:space="preserve"> Tỷ lệ đối tượng kết hôn khi chưa đủ 18 tuổi trong vòng 10 năm qua dao động trong khoảng từ 0,4-0,8% tổng số. Một điều dễ nhận thấy đó là nữ giới có xu hướng kết hôn trước 18 tuổi nhiều hơn nam giới, xu hướng này đã tăng nhanh trong giai đoạn từ 2006-2012 (từ 0,9% lên 1,7%), tuy nhiên đã có giảm mạnh trong giai đoạn 2012-2013. Nam giới trong quần thể nghiên cứu tại CHILILAB hầu như không kết hôn khi chưa đủ 18 tuổi.</w:t>
      </w:r>
    </w:p>
    <w:p w:rsidR="00593289" w:rsidRDefault="00593289" w:rsidP="00593289">
      <w:pPr>
        <w:keepNext/>
        <w:jc w:val="center"/>
      </w:pPr>
      <w:r>
        <w:rPr>
          <w:noProof/>
        </w:rPr>
        <w:drawing>
          <wp:inline distT="0" distB="0" distL="0" distR="0" wp14:anchorId="6EA1166F" wp14:editId="34E6A0C1">
            <wp:extent cx="4572000" cy="2743200"/>
            <wp:effectExtent l="19050" t="0" r="19050" b="0"/>
            <wp:docPr id="16"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7104C7" w:rsidRPr="00421BD3" w:rsidRDefault="00B84040" w:rsidP="00B84040">
      <w:pPr>
        <w:pStyle w:val="Caption"/>
      </w:pPr>
      <w:bookmarkStart w:id="43" w:name="_Toc404891951"/>
      <w:r>
        <w:t xml:space="preserve">Biểu đồ </w:t>
      </w:r>
      <w:r w:rsidR="009E2ABE">
        <w:fldChar w:fldCharType="begin"/>
      </w:r>
      <w:r w:rsidR="009E2ABE">
        <w:instrText xml:space="preserve"> SEQ Biểu_đồ \* ARABIC </w:instrText>
      </w:r>
      <w:r w:rsidR="009E2ABE">
        <w:fldChar w:fldCharType="separate"/>
      </w:r>
      <w:r w:rsidR="00CF1E32">
        <w:rPr>
          <w:noProof/>
        </w:rPr>
        <w:t>11</w:t>
      </w:r>
      <w:r w:rsidR="009E2ABE">
        <w:rPr>
          <w:noProof/>
        </w:rPr>
        <w:fldChar w:fldCharType="end"/>
      </w:r>
      <w:r w:rsidR="00593289">
        <w:t>: Tỷ lệ đối tượng kết hôn khi chưa đủ 18 tuổi trong giai đoạn 2004-2013</w:t>
      </w:r>
      <w:bookmarkEnd w:id="43"/>
    </w:p>
    <w:p w:rsidR="00031798" w:rsidRDefault="00364C1C" w:rsidP="00031798">
      <w:r>
        <w:t>Khi xét trong nhóm kết hôn khi chưa đủ 22 tuổi, có thể thấy tỉ lệ nữ giới kết hôn cao hơn nhiều lần so với nam giới. Cụ thể, tỷ lệ nam giới kết hôn trước 22 tuổi dao động trong khoảng từ 1-2%, trong khi tỷ lệ này ở nữ giới rơi vào khoảng từ 10-12%. Một điểm đáng lưu ý là trong giai đoạn 2012-2013, tỷ lệ nữ giới có gia đình trước 22 tuổi đã gi</w:t>
      </w:r>
      <w:r w:rsidR="00B96403">
        <w:t>ảm mạnh từ 13,3% xuống còn 9,3%.</w:t>
      </w:r>
    </w:p>
    <w:p w:rsidR="00CD04F4" w:rsidRDefault="00CD04F4" w:rsidP="00CD04F4">
      <w:pPr>
        <w:keepNext/>
        <w:jc w:val="center"/>
      </w:pPr>
      <w:r>
        <w:rPr>
          <w:noProof/>
        </w:rPr>
        <w:drawing>
          <wp:inline distT="0" distB="0" distL="0" distR="0" wp14:anchorId="0EB1CC7B" wp14:editId="55FE3F48">
            <wp:extent cx="4572000" cy="2613804"/>
            <wp:effectExtent l="19050" t="0" r="19050" b="0"/>
            <wp:docPr id="18" name="Chart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F64B55" w:rsidRPr="00031798" w:rsidRDefault="00B84040" w:rsidP="00B84040">
      <w:pPr>
        <w:pStyle w:val="Caption"/>
      </w:pPr>
      <w:bookmarkStart w:id="44" w:name="_Toc404891952"/>
      <w:r>
        <w:t xml:space="preserve">Biểu đồ </w:t>
      </w:r>
      <w:r w:rsidR="009E2ABE">
        <w:fldChar w:fldCharType="begin"/>
      </w:r>
      <w:r w:rsidR="009E2ABE">
        <w:instrText xml:space="preserve"> SEQ Biểu_đồ \* ARABIC </w:instrText>
      </w:r>
      <w:r w:rsidR="009E2ABE">
        <w:fldChar w:fldCharType="separate"/>
      </w:r>
      <w:r w:rsidR="00CF1E32">
        <w:rPr>
          <w:noProof/>
        </w:rPr>
        <w:t>12</w:t>
      </w:r>
      <w:r w:rsidR="009E2ABE">
        <w:rPr>
          <w:noProof/>
        </w:rPr>
        <w:fldChar w:fldCharType="end"/>
      </w:r>
      <w:r w:rsidR="00CD04F4">
        <w:t>: Tỷ lệ đối tượng kết hôn khi chưa đủ 22 tuổi trong giai đoạn 2004-2013</w:t>
      </w:r>
      <w:bookmarkEnd w:id="44"/>
    </w:p>
    <w:p w:rsidR="002158DB" w:rsidRDefault="00572E97" w:rsidP="00A61020">
      <w:r>
        <w:t xml:space="preserve">Tuổi trung bình của các đối tượng kết hôn khi chưa đủ 22 tuổi là khoảng 20 tuổi (với nữ) và 21 tuổi (với nam). Biểu đồ 13 cho thấy nữ giới kết hôn sớm ở độ tuổi thấp </w:t>
      </w:r>
      <w:r w:rsidR="00BD6C39">
        <w:t>hơn so với nam giới kết hôn sớm. Ta cũng có thể thấy mặc dù tuổi trung bình của nam giới kết hôn sớm có xu hướng giảm trong giai đoạn từ 2007-2011 (từ 21,5 xuống còn 20,9 tuổi), tuy nhiên đã nhanh chóng tăng lại trong giai đoạn từ 2011-2013</w:t>
      </w:r>
    </w:p>
    <w:p w:rsidR="00572E97" w:rsidRDefault="00572E97" w:rsidP="00572E97">
      <w:pPr>
        <w:keepNext/>
        <w:jc w:val="center"/>
      </w:pPr>
      <w:r>
        <w:rPr>
          <w:noProof/>
        </w:rPr>
        <w:drawing>
          <wp:inline distT="0" distB="0" distL="0" distR="0" wp14:anchorId="15CE9AA1" wp14:editId="320ED46D">
            <wp:extent cx="4572000" cy="2622430"/>
            <wp:effectExtent l="19050" t="0" r="19050" b="6470"/>
            <wp:docPr id="20" name="Chart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572E97" w:rsidRDefault="00B84040" w:rsidP="00B84040">
      <w:pPr>
        <w:pStyle w:val="Caption"/>
      </w:pPr>
      <w:bookmarkStart w:id="45" w:name="_Toc404891953"/>
      <w:r>
        <w:t xml:space="preserve">Biểu đồ </w:t>
      </w:r>
      <w:r w:rsidR="009E2ABE">
        <w:fldChar w:fldCharType="begin"/>
      </w:r>
      <w:r w:rsidR="009E2ABE">
        <w:instrText xml:space="preserve"> SEQ Biểu_đồ \* ARABIC </w:instrText>
      </w:r>
      <w:r w:rsidR="009E2ABE">
        <w:fldChar w:fldCharType="separate"/>
      </w:r>
      <w:r w:rsidR="00CF1E32">
        <w:rPr>
          <w:noProof/>
        </w:rPr>
        <w:t>13</w:t>
      </w:r>
      <w:r w:rsidR="009E2ABE">
        <w:rPr>
          <w:noProof/>
        </w:rPr>
        <w:fldChar w:fldCharType="end"/>
      </w:r>
      <w:r>
        <w:t xml:space="preserve">: </w:t>
      </w:r>
      <w:r w:rsidR="00572E97">
        <w:t>Tuổi trung bình của các đối tượng kết hôn khi chưa đủ 22 tuổi theo giới</w:t>
      </w:r>
      <w:bookmarkEnd w:id="45"/>
    </w:p>
    <w:p w:rsidR="004662DB" w:rsidRDefault="004662DB" w:rsidP="00A61020"/>
    <w:p w:rsidR="001602FC" w:rsidRDefault="00B94044" w:rsidP="00B94044">
      <w:pPr>
        <w:pStyle w:val="Heading3"/>
        <w:numPr>
          <w:ilvl w:val="1"/>
          <w:numId w:val="15"/>
        </w:numPr>
      </w:pPr>
      <w:bookmarkStart w:id="46" w:name="_Toc404892404"/>
      <w:r>
        <w:t>Xu hướng</w:t>
      </w:r>
      <w:r w:rsidR="00620104">
        <w:t xml:space="preserve"> chưa kết hôn</w:t>
      </w:r>
      <w:r>
        <w:t xml:space="preserve"> của những đối tượng trong quần thể dân cư tại CHILILAB</w:t>
      </w:r>
      <w:bookmarkEnd w:id="46"/>
    </w:p>
    <w:p w:rsidR="00884632" w:rsidRPr="00884632" w:rsidRDefault="00B14259" w:rsidP="00884632">
      <w:r>
        <w:t>Những đối tượng trong nghiên cứu có tình trạng hôn nhân được ghi nhận trong phiếu điều tra là “Chưa kết hôn” sẽ được đề cập tới trong phần này</w:t>
      </w:r>
      <w:r w:rsidR="00E5225B">
        <w:t>, số liệu sẽ được tính toán cho từng vòng thu thập số liệu riêng biệt</w:t>
      </w:r>
      <w:r>
        <w:t xml:space="preserve">. </w:t>
      </w:r>
      <w:r w:rsidR="00EA52DA">
        <w:t xml:space="preserve">Biểu đồ 14 cho biết tỷ lệ phần trăm đối tượng chưa kết hôn (không tính tới những đối tượng nhỏ hơn 13 tuổi) </w:t>
      </w:r>
      <w:r w:rsidR="00FC2AED">
        <w:t xml:space="preserve">có xu hướng giảm từ </w:t>
      </w:r>
      <w:r w:rsidR="009735A8">
        <w:t>31</w:t>
      </w:r>
      <w:r w:rsidR="00FC2AED">
        <w:t>% (năm 200</w:t>
      </w:r>
      <w:r w:rsidR="009735A8">
        <w:t>5</w:t>
      </w:r>
      <w:r w:rsidR="00FC2AED">
        <w:t xml:space="preserve">) xuống </w:t>
      </w:r>
      <w:r w:rsidR="009735A8">
        <w:t>còn 28</w:t>
      </w:r>
      <w:r w:rsidR="00FC2AED">
        <w:t>% (năm 201</w:t>
      </w:r>
      <w:r w:rsidR="009735A8">
        <w:t>3</w:t>
      </w:r>
      <w:r w:rsidR="00FC2AED">
        <w:t>). Có thể thấy tỷ lệ đối tượng chưa kết hôn giảm nhẹ trong khoảng thời gian 200</w:t>
      </w:r>
      <w:r w:rsidR="009735A8">
        <w:t>5</w:t>
      </w:r>
      <w:r w:rsidR="00FC2AED">
        <w:t>-200</w:t>
      </w:r>
      <w:r w:rsidR="009735A8">
        <w:t>9</w:t>
      </w:r>
      <w:r w:rsidR="00FC2AED">
        <w:t xml:space="preserve"> nhưng từ sau đó đến năm 201</w:t>
      </w:r>
      <w:r w:rsidR="009735A8">
        <w:t>3</w:t>
      </w:r>
      <w:r w:rsidR="00FC2AED">
        <w:t xml:space="preserve"> xu hướng giảm </w:t>
      </w:r>
      <w:r w:rsidR="009735A8">
        <w:t>nhanh và đột ngột hơn</w:t>
      </w:r>
      <w:r w:rsidR="00FC2AED">
        <w:t>.</w:t>
      </w:r>
    </w:p>
    <w:p w:rsidR="003254D8" w:rsidRDefault="009735A8" w:rsidP="003254D8">
      <w:pPr>
        <w:keepNext/>
        <w:jc w:val="center"/>
      </w:pPr>
      <w:r>
        <w:rPr>
          <w:noProof/>
        </w:rPr>
        <w:drawing>
          <wp:inline distT="0" distB="0" distL="0" distR="0" wp14:anchorId="7DF82D70" wp14:editId="34F42BB5">
            <wp:extent cx="4572000" cy="2743200"/>
            <wp:effectExtent l="19050" t="0" r="19050" b="0"/>
            <wp:docPr id="30" name="Chart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B94044" w:rsidRDefault="00B84040" w:rsidP="00B84040">
      <w:pPr>
        <w:pStyle w:val="Caption"/>
      </w:pPr>
      <w:bookmarkStart w:id="47" w:name="_Toc404891954"/>
      <w:r>
        <w:t xml:space="preserve">Biểu đồ </w:t>
      </w:r>
      <w:r w:rsidR="009E2ABE">
        <w:fldChar w:fldCharType="begin"/>
      </w:r>
      <w:r w:rsidR="009E2ABE">
        <w:instrText xml:space="preserve"> SEQ Biểu_đồ \* ARABIC </w:instrText>
      </w:r>
      <w:r w:rsidR="009E2ABE">
        <w:fldChar w:fldCharType="separate"/>
      </w:r>
      <w:r w:rsidR="00CF1E32">
        <w:rPr>
          <w:noProof/>
        </w:rPr>
        <w:t>14</w:t>
      </w:r>
      <w:r w:rsidR="009E2ABE">
        <w:rPr>
          <w:noProof/>
        </w:rPr>
        <w:fldChar w:fldCharType="end"/>
      </w:r>
      <w:r w:rsidR="003254D8">
        <w:t>: Tỷ lệ đối tượng chưa kết hôn trong giai đoạn 2004-2013</w:t>
      </w:r>
      <w:bookmarkEnd w:id="47"/>
    </w:p>
    <w:p w:rsidR="003254D8" w:rsidRDefault="00041987" w:rsidP="003254D8">
      <w:r>
        <w:t xml:space="preserve">Biểu đồ 15 cho biết tỷ lệ đối tượng chưa kết hôn trong giai đoạn 10 năm của nghiên cứu chia theo giới. </w:t>
      </w:r>
      <w:r w:rsidR="00AE5094">
        <w:t xml:space="preserve">Tỷ lệ nam giới trong nghiên cứu </w:t>
      </w:r>
      <w:r w:rsidR="00043C05">
        <w:t>chưa lấy vợ luôn cao hơn s</w:t>
      </w:r>
      <w:r w:rsidR="00C604B6">
        <w:t xml:space="preserve">o với nữ giới chưa lập gia đình. </w:t>
      </w:r>
      <w:r w:rsidR="00043C05">
        <w:t xml:space="preserve">Cụ thể hơn, tỷ lệ nữ giới chưa lấy chồng chỉ chiếm khoảng </w:t>
      </w:r>
      <w:r w:rsidR="00C604B6">
        <w:t>24-26</w:t>
      </w:r>
      <w:r w:rsidR="00570907">
        <w:t>% trong khi tỷ</w:t>
      </w:r>
      <w:r w:rsidR="00AC21EC">
        <w:t xml:space="preserve"> lệ nam giới chưa lấy </w:t>
      </w:r>
      <w:r w:rsidR="00C604B6">
        <w:t>vợ</w:t>
      </w:r>
      <w:r w:rsidR="00AC21EC">
        <w:t xml:space="preserve"> </w:t>
      </w:r>
      <w:r w:rsidR="00C604B6">
        <w:t>chỉ xấp xỉ 34</w:t>
      </w:r>
      <w:r w:rsidR="00AC21EC">
        <w:t>%.</w:t>
      </w:r>
      <w:r w:rsidR="00E445E0">
        <w:t xml:space="preserve"> Cả hai tỷ lệ ở nam giới và nữ giới đều có xu hướng giảm nhẹ trong khoảng thời gian từ 2004-2013.</w:t>
      </w:r>
    </w:p>
    <w:p w:rsidR="003254D8" w:rsidRDefault="00C604B6" w:rsidP="003254D8">
      <w:pPr>
        <w:keepNext/>
        <w:jc w:val="center"/>
      </w:pPr>
      <w:r>
        <w:rPr>
          <w:noProof/>
        </w:rPr>
        <w:drawing>
          <wp:inline distT="0" distB="0" distL="0" distR="0" wp14:anchorId="163D88B6" wp14:editId="51B26C4F">
            <wp:extent cx="4572000" cy="2743200"/>
            <wp:effectExtent l="19050" t="0" r="19050" b="0"/>
            <wp:docPr id="31" name="Chart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3254D8" w:rsidRDefault="00B84040" w:rsidP="00B84040">
      <w:pPr>
        <w:pStyle w:val="Caption"/>
      </w:pPr>
      <w:bookmarkStart w:id="48" w:name="_Toc404891955"/>
      <w:r>
        <w:t xml:space="preserve">Biểu đồ </w:t>
      </w:r>
      <w:r w:rsidR="009E2ABE">
        <w:fldChar w:fldCharType="begin"/>
      </w:r>
      <w:r w:rsidR="009E2ABE">
        <w:instrText xml:space="preserve"> SEQ Biểu_đồ \* ARABIC </w:instrText>
      </w:r>
      <w:r w:rsidR="009E2ABE">
        <w:fldChar w:fldCharType="separate"/>
      </w:r>
      <w:r w:rsidR="00CF1E32">
        <w:rPr>
          <w:noProof/>
        </w:rPr>
        <w:t>15</w:t>
      </w:r>
      <w:r w:rsidR="009E2ABE">
        <w:rPr>
          <w:noProof/>
        </w:rPr>
        <w:fldChar w:fldCharType="end"/>
      </w:r>
      <w:r w:rsidR="003254D8">
        <w:t>: Tỷ lệ đối tượng chưa kết hôn trong giai đoạn 2004-2013 theo giới</w:t>
      </w:r>
      <w:bookmarkEnd w:id="48"/>
    </w:p>
    <w:p w:rsidR="00884632" w:rsidRDefault="00B25F0A" w:rsidP="000A4D0C">
      <w:r>
        <w:t xml:space="preserve">Biểu đồ 16 cho </w:t>
      </w:r>
      <w:r w:rsidR="0092446D">
        <w:t xml:space="preserve">biết thông tin về tỷ lệ đối tượng chưa kết hôn theo nhóm tuổi trong năm 2004 và năm 2013. </w:t>
      </w:r>
      <w:r w:rsidR="00314EA5">
        <w:t>T</w:t>
      </w:r>
      <w:r w:rsidR="0092446D">
        <w:t>rong năm 2004, tỷ lệ đối tượng chưa kết hôn cao nhất trong nhóm tuổi từ 15-19 và nhanh chóng th</w:t>
      </w:r>
      <w:r w:rsidR="00314EA5">
        <w:t xml:space="preserve">ấp dần ở các nhóm tuổi còn lại. Đến </w:t>
      </w:r>
      <w:r w:rsidR="0092446D">
        <w:t xml:space="preserve">năm 2013, </w:t>
      </w:r>
      <w:r w:rsidR="00314EA5">
        <w:t>xu hướng này tiếp tục được duy trì</w:t>
      </w:r>
      <w:r w:rsidR="0092446D">
        <w:t xml:space="preserve">, </w:t>
      </w:r>
      <w:r w:rsidR="00314EA5">
        <w:t>nhưng không còn</w:t>
      </w:r>
      <w:r w:rsidR="0092446D">
        <w:t xml:space="preserve"> thấp </w:t>
      </w:r>
      <w:r w:rsidR="00314EA5">
        <w:t>một cách</w:t>
      </w:r>
      <w:r w:rsidR="0092446D">
        <w:t xml:space="preserve"> nhanh và đột ngột như ở năm 2004. Điều này cho thấy phần trăm đối tượng chưa kết hôn ngày càng cao, đồng nghĩa với việc càng có nhiều người trẻ chọn con đường khác cho mình chứ không còn là con đường dẫn đến hôn nhân như những năm trước.</w:t>
      </w:r>
      <w:r w:rsidR="00314EA5">
        <w:t xml:space="preserve"> Điều đáng lưu ý đó là tỷ lệ nam thanh niên từ 15 đến dưới 40 tuổi chưa kết hôn là khá cao so với khoảng thời gian 10 năm trước, điều này cho thấy việc phấn đấu vì bản thân, vì sự nghiệp ở nam giới được thể hiện ngày càng rõ nét trong những năm gần đây, điều này không chỉ ở nam mà ở nữ giới cũng được thể hiện qua xu hướng trong biểu đồ 16 này.</w:t>
      </w:r>
    </w:p>
    <w:p w:rsidR="00884632" w:rsidRDefault="00884632" w:rsidP="00884632">
      <w:pPr>
        <w:keepNext/>
        <w:jc w:val="center"/>
        <w:rPr>
          <w:noProof/>
        </w:rPr>
      </w:pPr>
      <w:r w:rsidRPr="00884632">
        <w:rPr>
          <w:noProof/>
        </w:rPr>
        <w:t xml:space="preserve"> </w:t>
      </w:r>
      <w:r w:rsidR="005B1B29">
        <w:rPr>
          <w:noProof/>
        </w:rPr>
        <w:drawing>
          <wp:inline distT="0" distB="0" distL="0" distR="0" wp14:anchorId="44F1E366" wp14:editId="0EAD8B96">
            <wp:extent cx="4572000" cy="2743200"/>
            <wp:effectExtent l="19050" t="0" r="19050" b="0"/>
            <wp:docPr id="23" name="Chart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5B1B29" w:rsidRDefault="005B1B29" w:rsidP="00314EA5">
      <w:pPr>
        <w:keepNext/>
        <w:jc w:val="center"/>
      </w:pPr>
      <w:r>
        <w:rPr>
          <w:noProof/>
        </w:rPr>
        <w:drawing>
          <wp:inline distT="0" distB="0" distL="0" distR="0" wp14:anchorId="32D0B091" wp14:editId="0B127190">
            <wp:extent cx="4572000" cy="2743200"/>
            <wp:effectExtent l="19050" t="0" r="19050" b="0"/>
            <wp:docPr id="24" name="Chart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rsidR="00884632" w:rsidRDefault="00B84040" w:rsidP="00B84040">
      <w:pPr>
        <w:pStyle w:val="Caption"/>
      </w:pPr>
      <w:bookmarkStart w:id="49" w:name="_Toc404891956"/>
      <w:r>
        <w:t xml:space="preserve">Biểu đồ </w:t>
      </w:r>
      <w:r w:rsidR="009E2ABE">
        <w:fldChar w:fldCharType="begin"/>
      </w:r>
      <w:r w:rsidR="009E2ABE">
        <w:instrText xml:space="preserve"> SEQ Biểu_đồ \* ARABIC </w:instrText>
      </w:r>
      <w:r w:rsidR="009E2ABE">
        <w:fldChar w:fldCharType="separate"/>
      </w:r>
      <w:r w:rsidR="00CF1E32">
        <w:rPr>
          <w:noProof/>
        </w:rPr>
        <w:t>16</w:t>
      </w:r>
      <w:r w:rsidR="009E2ABE">
        <w:rPr>
          <w:noProof/>
        </w:rPr>
        <w:fldChar w:fldCharType="end"/>
      </w:r>
      <w:r w:rsidR="00884632">
        <w:t>: Tỷ lệ đối tượng chưa kết hôn theo nhóm tuổi trong năm 2004 và 2013</w:t>
      </w:r>
      <w:bookmarkEnd w:id="49"/>
    </w:p>
    <w:p w:rsidR="00884632" w:rsidRDefault="00A73954" w:rsidP="00A73954">
      <w:r>
        <w:t xml:space="preserve">Tỷ lệ </w:t>
      </w:r>
      <w:r w:rsidR="0083149B">
        <w:t>thanh thiếu niên</w:t>
      </w:r>
      <w:r>
        <w:t xml:space="preserve"> chưa kết hôn trong độ tuổi từ 15-</w:t>
      </w:r>
      <w:r w:rsidR="0083149B">
        <w:t>2</w:t>
      </w:r>
      <w:r>
        <w:t>9 khá cao trong năm 2004 (96% đối với nam giới và 91,7% đối với nữ giới), tuy nhiên trong những năm trở lại đây thì tỷ lệ này có xu hướng giảm ở cả hai giới (xấp xỉ 81% vào năm 2013) (biểu đồ 17)</w:t>
      </w:r>
    </w:p>
    <w:p w:rsidR="001F1AFF" w:rsidRDefault="001F1AFF" w:rsidP="001F1AFF">
      <w:pPr>
        <w:keepNext/>
        <w:jc w:val="center"/>
      </w:pPr>
      <w:r>
        <w:rPr>
          <w:noProof/>
        </w:rPr>
        <w:drawing>
          <wp:inline distT="0" distB="0" distL="0" distR="0" wp14:anchorId="5D9B4E58" wp14:editId="2A19662E">
            <wp:extent cx="4572000" cy="2743200"/>
            <wp:effectExtent l="19050" t="0" r="19050" b="0"/>
            <wp:docPr id="39" name="Chart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1F1AFF" w:rsidRDefault="00B84040" w:rsidP="00B84040">
      <w:pPr>
        <w:pStyle w:val="Caption"/>
      </w:pPr>
      <w:bookmarkStart w:id="50" w:name="_Toc404891957"/>
      <w:r>
        <w:t xml:space="preserve">Biểu đồ </w:t>
      </w:r>
      <w:r w:rsidR="009E2ABE">
        <w:fldChar w:fldCharType="begin"/>
      </w:r>
      <w:r w:rsidR="009E2ABE">
        <w:instrText xml:space="preserve"> SEQ Biểu_đồ \* ARABIC </w:instrText>
      </w:r>
      <w:r w:rsidR="009E2ABE">
        <w:fldChar w:fldCharType="separate"/>
      </w:r>
      <w:r w:rsidR="00CF1E32">
        <w:rPr>
          <w:noProof/>
        </w:rPr>
        <w:t>17</w:t>
      </w:r>
      <w:r w:rsidR="009E2ABE">
        <w:rPr>
          <w:noProof/>
        </w:rPr>
        <w:fldChar w:fldCharType="end"/>
      </w:r>
      <w:r w:rsidR="001F1AFF">
        <w:t>: Tỷ lệ đối tượng từ 15-</w:t>
      </w:r>
      <w:r w:rsidR="0083149B">
        <w:t>2</w:t>
      </w:r>
      <w:r w:rsidR="001F1AFF">
        <w:t>9 tuổi chưa kết hôn trong giai đoạn 2004-2013</w:t>
      </w:r>
      <w:bookmarkEnd w:id="50"/>
    </w:p>
    <w:p w:rsidR="001F1AFF" w:rsidRDefault="0083149B" w:rsidP="008B484B">
      <w:r>
        <w:t xml:space="preserve">Dựa trên chuẩn mực xã hội cùng với tỷ lệ hôn nhân theo độ tuổi tại Việt Nam, quan niệm về kết hôn muộn là những trường hợp từ 40 tuổi trở lên mà vẫn chưa từng kết hôn. Số liệu qua điều tra CHILILAB ở biểu đồ 18 cho thấy, </w:t>
      </w:r>
      <w:r w:rsidR="006A4BE7">
        <w:t xml:space="preserve">tỷ lệ nữ giới trên 40 tuổi chưa từng kết hôn dao động trong khoảng xấp xỉ 5% trong khi tỷ lệ này ở nam giới chỉ rơi vào khoảng 0,5-1,3%. Tỷ lệ </w:t>
      </w:r>
      <w:r w:rsidR="00841EA2">
        <w:t>nữ giới trên 40 tuổi chưa kết hôn không những cao gấp nhiều lần so với nam giới, mà còn có xu hướng tăng vào những năm trở lại đây. Tương tự như vậy, tỷ lệ nam giới trên 40 tuổi chưa lập gia đình cũng có xu hướng tăng lên tới hơn 1% trong nhưng năm trở lại đây.</w:t>
      </w:r>
      <w:r w:rsidR="006A4BE7">
        <w:t xml:space="preserve">  </w:t>
      </w:r>
    </w:p>
    <w:p w:rsidR="001F1AFF" w:rsidRDefault="001F1AFF" w:rsidP="001F1AFF">
      <w:pPr>
        <w:keepNext/>
        <w:jc w:val="center"/>
      </w:pPr>
      <w:r>
        <w:rPr>
          <w:noProof/>
        </w:rPr>
        <w:drawing>
          <wp:inline distT="0" distB="0" distL="0" distR="0" wp14:anchorId="2B71AEE1" wp14:editId="434EC21C">
            <wp:extent cx="3790950" cy="1905000"/>
            <wp:effectExtent l="0" t="0" r="0" b="0"/>
            <wp:docPr id="40" name="Chart 40"/>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rsidR="001F1AFF" w:rsidRPr="00884632" w:rsidRDefault="00B84040" w:rsidP="00B84040">
      <w:pPr>
        <w:pStyle w:val="Caption"/>
      </w:pPr>
      <w:bookmarkStart w:id="51" w:name="_Toc404891958"/>
      <w:r>
        <w:t xml:space="preserve">Biểu đồ </w:t>
      </w:r>
      <w:r w:rsidR="009E2ABE">
        <w:fldChar w:fldCharType="begin"/>
      </w:r>
      <w:r w:rsidR="009E2ABE">
        <w:instrText xml:space="preserve"> SEQ Biểu_đồ \* ARABIC </w:instrText>
      </w:r>
      <w:r w:rsidR="009E2ABE">
        <w:fldChar w:fldCharType="separate"/>
      </w:r>
      <w:r w:rsidR="00CF1E32">
        <w:rPr>
          <w:noProof/>
        </w:rPr>
        <w:t>18</w:t>
      </w:r>
      <w:r w:rsidR="009E2ABE">
        <w:rPr>
          <w:noProof/>
        </w:rPr>
        <w:fldChar w:fldCharType="end"/>
      </w:r>
      <w:r w:rsidR="002E67D8">
        <w:t>: Tỷ lệ đối tượng trên 4</w:t>
      </w:r>
      <w:r w:rsidR="001F1AFF">
        <w:t>0 tuổi chưa kết hôn trong giai đoạn 2004-2013</w:t>
      </w:r>
      <w:bookmarkEnd w:id="51"/>
    </w:p>
    <w:p w:rsidR="00EC7943" w:rsidRDefault="00EC7943" w:rsidP="00A61020">
      <w:pPr>
        <w:pStyle w:val="Heading2"/>
        <w:numPr>
          <w:ilvl w:val="0"/>
          <w:numId w:val="15"/>
        </w:numPr>
      </w:pPr>
      <w:bookmarkStart w:id="52" w:name="_Toc404892405"/>
      <w:r>
        <w:t xml:space="preserve">Xu hướng ly hôn của </w:t>
      </w:r>
      <w:r w:rsidR="00DA5C28">
        <w:t>quần thể dân cư qua số liệu điều tra của CHILILAB</w:t>
      </w:r>
      <w:bookmarkEnd w:id="52"/>
    </w:p>
    <w:p w:rsidR="00F9753C" w:rsidRPr="000D67C1" w:rsidRDefault="00F9753C" w:rsidP="00F9753C">
      <w:pPr>
        <w:ind w:left="360"/>
      </w:pPr>
      <w:r>
        <w:t>Trong 10 năm 2004 – 2013, tình trạng hôn nhân của các đối tượng tham gia nghiên cứu cũng có sự biến động</w:t>
      </w:r>
      <w:r w:rsidR="00FF67E3">
        <w:t>, đặc biệt tình trạng gia tăng về tỷ lệ ly hôn ở cả hai giới</w:t>
      </w:r>
      <w:r>
        <w:t xml:space="preserve"> (biểu đồ 19)</w:t>
      </w:r>
      <w:r w:rsidR="00FF67E3">
        <w:t>.</w:t>
      </w:r>
    </w:p>
    <w:p w:rsidR="00F9753C" w:rsidRPr="00F9753C" w:rsidRDefault="00FF67E3" w:rsidP="00F9753C">
      <w:pPr>
        <w:rPr>
          <w:b/>
        </w:rPr>
      </w:pPr>
      <w:r w:rsidRPr="00FF67E3">
        <w:rPr>
          <w:noProof/>
        </w:rPr>
        <w:drawing>
          <wp:inline distT="0" distB="0" distL="0" distR="0" wp14:anchorId="3F7973E1" wp14:editId="315F520F">
            <wp:extent cx="5349074" cy="2481138"/>
            <wp:effectExtent l="19050" t="0" r="23026" b="0"/>
            <wp:docPr id="1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00F9753C" w:rsidRPr="00B84040" w:rsidRDefault="00B84040" w:rsidP="00B84040">
      <w:pPr>
        <w:pStyle w:val="Caption"/>
      </w:pPr>
      <w:bookmarkStart w:id="53" w:name="_Toc404891959"/>
      <w:r>
        <w:t xml:space="preserve">Biểu đồ </w:t>
      </w:r>
      <w:r w:rsidR="009E2ABE">
        <w:fldChar w:fldCharType="begin"/>
      </w:r>
      <w:r w:rsidR="009E2ABE">
        <w:instrText xml:space="preserve"> SEQ Biểu_đồ \* ARABIC </w:instrText>
      </w:r>
      <w:r w:rsidR="009E2ABE">
        <w:fldChar w:fldCharType="separate"/>
      </w:r>
      <w:r w:rsidR="00CF1E32">
        <w:rPr>
          <w:noProof/>
        </w:rPr>
        <w:t>19</w:t>
      </w:r>
      <w:r w:rsidR="009E2ABE">
        <w:rPr>
          <w:noProof/>
        </w:rPr>
        <w:fldChar w:fldCharType="end"/>
      </w:r>
      <w:r w:rsidR="00F9753C" w:rsidRPr="00AF6521">
        <w:t xml:space="preserve">: Tỷ lệ ly hôn của cư dân </w:t>
      </w:r>
      <w:r w:rsidR="00FF67E3" w:rsidRPr="00AF6521">
        <w:t xml:space="preserve">trong điều tra CHILILAB </w:t>
      </w:r>
      <w:r w:rsidR="00F9753C" w:rsidRPr="00AF6521">
        <w:t>trong</w:t>
      </w:r>
      <w:r w:rsidR="00F9753C" w:rsidRPr="00F9753C">
        <w:rPr>
          <w:b w:val="0"/>
        </w:rPr>
        <w:t xml:space="preserve"> </w:t>
      </w:r>
      <w:r w:rsidR="00F9753C" w:rsidRPr="00B84040">
        <w:t>giai đoạn 2004 – 2013</w:t>
      </w:r>
      <w:bookmarkEnd w:id="53"/>
    </w:p>
    <w:p w:rsidR="00F9753C" w:rsidRDefault="00F9753C" w:rsidP="00F9753C">
      <w:r>
        <w:t xml:space="preserve">Vào vòng điều tra năm 2004, tỷ lệ dân cư trong điều tra của CHILILAB đã ly hôn là 1%, tỷ lệ này tuy tăng nhanh trong giai đoạn từ 2004-2006, khoảng 1,2%, tuy nhiên đã có xu hướng giảm nhẹ </w:t>
      </w:r>
      <w:r w:rsidR="00FF67E3">
        <w:t>vào năm 2007 (1,1%) trước khi tă</w:t>
      </w:r>
      <w:r>
        <w:t>ng đều trở lại trong giai đoạn sau đó và đạt tỷ lệ cao nhất vào năm 2013 với tỷ lệ ly hôn là 1,6%.</w:t>
      </w:r>
    </w:p>
    <w:p w:rsidR="00FF67E3" w:rsidRPr="00760E60" w:rsidRDefault="00FF67E3" w:rsidP="00F9753C">
      <w:r>
        <w:t xml:space="preserve">Đáng chú ý, tỷ lệ phụ nữ ly hôn cao hơn gấp 2 lần tỷ lệ nam giới đã ly hôn, thậm chí cao hơn tỷ lệ ly hôn chung theo điều tra của CHILILAB trong giai đoạn 2004 – 2013. </w:t>
      </w:r>
    </w:p>
    <w:p w:rsidR="00F9753C" w:rsidRDefault="00F9753C" w:rsidP="00B84040">
      <w:pPr>
        <w:pStyle w:val="ListParagraph"/>
        <w:ind w:left="0"/>
      </w:pPr>
      <w:r>
        <w:rPr>
          <w:noProof/>
        </w:rPr>
        <w:drawing>
          <wp:inline distT="0" distB="0" distL="0" distR="0" wp14:anchorId="30DBE2B1" wp14:editId="7E946096">
            <wp:extent cx="5283200" cy="3134360"/>
            <wp:effectExtent l="0" t="0" r="0" b="0"/>
            <wp:docPr id="19" name="Chart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037973" w:rsidRDefault="00CF1E32" w:rsidP="00CF1E32">
      <w:pPr>
        <w:pStyle w:val="Caption"/>
      </w:pPr>
      <w:bookmarkStart w:id="54" w:name="_Toc404891960"/>
      <w:r>
        <w:t xml:space="preserve">Biểu đồ </w:t>
      </w:r>
      <w:r w:rsidR="009E2ABE">
        <w:fldChar w:fldCharType="begin"/>
      </w:r>
      <w:r w:rsidR="009E2ABE">
        <w:instrText xml:space="preserve"> SEQ Biểu_đồ \* ARABIC </w:instrText>
      </w:r>
      <w:r w:rsidR="009E2ABE">
        <w:fldChar w:fldCharType="separate"/>
      </w:r>
      <w:r>
        <w:rPr>
          <w:noProof/>
        </w:rPr>
        <w:t>20</w:t>
      </w:r>
      <w:r w:rsidR="009E2ABE">
        <w:rPr>
          <w:noProof/>
        </w:rPr>
        <w:fldChar w:fldCharType="end"/>
      </w:r>
      <w:r w:rsidR="00037973">
        <w:t xml:space="preserve">: </w:t>
      </w:r>
      <w:r w:rsidR="00F9753C" w:rsidRPr="00037973">
        <w:t>Tuổi trung bình ly hôn của đối tượng và chia theo giới</w:t>
      </w:r>
      <w:bookmarkEnd w:id="54"/>
      <w:r w:rsidR="00F9753C" w:rsidRPr="00037973">
        <w:t xml:space="preserve"> </w:t>
      </w:r>
    </w:p>
    <w:p w:rsidR="00F9753C" w:rsidRPr="00F9753C" w:rsidRDefault="00F9753C" w:rsidP="00037973">
      <w:pPr>
        <w:pStyle w:val="Caption"/>
        <w:rPr>
          <w:b w:val="0"/>
        </w:rPr>
      </w:pPr>
      <w:r w:rsidRPr="00037973">
        <w:t>giai đoạn 2004 – 2013</w:t>
      </w:r>
    </w:p>
    <w:p w:rsidR="00F9753C" w:rsidRDefault="00F9753C" w:rsidP="00F9753C">
      <w:r>
        <w:t xml:space="preserve">Biểu đồ 20 cho thấy </w:t>
      </w:r>
      <w:r w:rsidR="000B04C1">
        <w:t>trung bình tuổi của các đối tượng đã</w:t>
      </w:r>
      <w:r>
        <w:t xml:space="preserve"> ly hôn tại Chí Linh, Hải Dương trong giai đoạn 10 năm nghiên cứu. Rõ ràng, trung bình tuổi</w:t>
      </w:r>
      <w:r w:rsidR="000B04C1">
        <w:t xml:space="preserve"> của các đối tượng</w:t>
      </w:r>
      <w:r>
        <w:t xml:space="preserve"> </w:t>
      </w:r>
      <w:r w:rsidR="000B04C1">
        <w:t>này</w:t>
      </w:r>
      <w:r>
        <w:t xml:space="preserve"> có xu hướng tăng trong giai đoạn 2004 – 2013. Xét theo giới tính, tuổi trung bình </w:t>
      </w:r>
      <w:r w:rsidR="000B04C1">
        <w:t>ở phụ nữ đã ly hôn</w:t>
      </w:r>
      <w:r>
        <w:t xml:space="preserve"> luôn cao hơn </w:t>
      </w:r>
      <w:r w:rsidR="000B04C1">
        <w:t>nam giới</w:t>
      </w:r>
      <w:r>
        <w:t xml:space="preserve">; nhưng tuổi trung bình </w:t>
      </w:r>
      <w:r w:rsidR="000B04C1">
        <w:t>của nam giới đã ly hôn</w:t>
      </w:r>
      <w:r>
        <w:t xml:space="preserve"> có xu hướng tăng nhanh hơn so với nữ giới. Cụ thể, năm 2004 trung bình tuổi </w:t>
      </w:r>
      <w:r w:rsidR="000B04C1">
        <w:t>của nam đã ly hôn</w:t>
      </w:r>
      <w:r>
        <w:t xml:space="preserve"> là 35,41 tuổi (thấp hơn khoảng 2 tuổi so với nữ) thì tới 2013, khoảng cách tuổi này đã được thu hẹp (40,88 tuổi ở nữ so với 40,07 tuổi ở nam).</w:t>
      </w:r>
    </w:p>
    <w:p w:rsidR="00F9753C" w:rsidRPr="002D2E87" w:rsidRDefault="00F9753C" w:rsidP="00F9753C">
      <w:pPr>
        <w:pStyle w:val="ListParagraph"/>
      </w:pPr>
      <w:r>
        <w:rPr>
          <w:noProof/>
        </w:rPr>
        <w:drawing>
          <wp:inline distT="0" distB="0" distL="0" distR="0" wp14:anchorId="1D4A54DA" wp14:editId="47A5FA80">
            <wp:extent cx="4792133" cy="2743200"/>
            <wp:effectExtent l="0" t="0" r="34290" b="2540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rsidR="00F9753C" w:rsidRDefault="00CF1E32" w:rsidP="00CF1E32">
      <w:pPr>
        <w:pStyle w:val="Caption"/>
      </w:pPr>
      <w:bookmarkStart w:id="55" w:name="_Toc404891961"/>
      <w:r>
        <w:t xml:space="preserve">Biểu đồ </w:t>
      </w:r>
      <w:r w:rsidR="009E2ABE">
        <w:fldChar w:fldCharType="begin"/>
      </w:r>
      <w:r w:rsidR="009E2ABE">
        <w:instrText xml:space="preserve"> SEQ Biểu_đồ \* ARABIC </w:instrText>
      </w:r>
      <w:r w:rsidR="009E2ABE">
        <w:fldChar w:fldCharType="separate"/>
      </w:r>
      <w:r>
        <w:rPr>
          <w:noProof/>
        </w:rPr>
        <w:t>21</w:t>
      </w:r>
      <w:r w:rsidR="009E2ABE">
        <w:rPr>
          <w:noProof/>
        </w:rPr>
        <w:fldChar w:fldCharType="end"/>
      </w:r>
      <w:r w:rsidR="00F9753C">
        <w:t>: Tỷ lệ các đối tượng  ở độ tuổi 18 – 22 đã ly hôn chia theo giới giai đoạn 2004 – 2013</w:t>
      </w:r>
      <w:bookmarkEnd w:id="55"/>
    </w:p>
    <w:p w:rsidR="00F9753C" w:rsidRDefault="00F9753C" w:rsidP="00F9753C">
      <w:r>
        <w:t xml:space="preserve">Biểu đồ 21 cho thấy tỷ lệ các đối tượng ở độ tuổi 18 – 22 đã ly hôn có xu hướng giảm nhưng các tỷ lệ này có sự dao động rất lớn; thậm chí rất khác nhau giữa nam và nữ cùng độ tuổi trong vòng 10 năm theo dõi. Năm 2004, có 2% nữ thanh niên đã ly hôn_ tỷ lệ này cao hơn tỷ lệ nam thanh niên cùng độ tuổi đã ly hôn (1,3%). Tuy nhiên, sau 10 năm, tỷ lệ nam giới đã ly hôn lại cao hơn tỷ lệ nữ giới đã ly hôn. Đáng chú ý, trong vòng 2 năm 2004 – 2006, trong khi tỷ lệ này ở nữ giới có xu hướng tăng thì tỷ lệ này ở nam giới lại giảm mạnh (1,3% xuống 0%) và không có nam thanh niên nào ở độ tuổi này đã ly hôn giai đoạn 5 năm sau đó. Tới năm 2011, tỷ lệ này đột ngột tăng trở lại 1% và sau đó có giảm nhẹ còn 0,7% năm 2013 nhưng vẫn cao hơn tỷ lệ nữ thanh niên ở cùng độ tuổi đã ly hôn. </w:t>
      </w:r>
    </w:p>
    <w:p w:rsidR="00F9753C" w:rsidRDefault="00F9753C" w:rsidP="00F9753C">
      <w:pPr>
        <w:pStyle w:val="ListParagraph"/>
      </w:pPr>
      <w:r>
        <w:rPr>
          <w:noProof/>
        </w:rPr>
        <w:drawing>
          <wp:inline distT="0" distB="0" distL="0" distR="0" wp14:anchorId="4587C908" wp14:editId="05380B28">
            <wp:extent cx="4826000" cy="2743200"/>
            <wp:effectExtent l="0" t="0" r="25400" b="2540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rsidR="00F9753C" w:rsidRPr="00F9753C" w:rsidRDefault="00CF1E32" w:rsidP="00CF1E32">
      <w:pPr>
        <w:pStyle w:val="Caption"/>
        <w:rPr>
          <w:b w:val="0"/>
        </w:rPr>
      </w:pPr>
      <w:bookmarkStart w:id="56" w:name="_Toc404891962"/>
      <w:r>
        <w:t xml:space="preserve">Biểu đồ </w:t>
      </w:r>
      <w:r w:rsidR="009E2ABE">
        <w:fldChar w:fldCharType="begin"/>
      </w:r>
      <w:r w:rsidR="009E2ABE">
        <w:instrText xml:space="preserve"> SEQ Biểu_đồ \* ARABIC </w:instrText>
      </w:r>
      <w:r w:rsidR="009E2ABE">
        <w:fldChar w:fldCharType="separate"/>
      </w:r>
      <w:r>
        <w:rPr>
          <w:noProof/>
        </w:rPr>
        <w:t>22</w:t>
      </w:r>
      <w:r w:rsidR="009E2ABE">
        <w:rPr>
          <w:noProof/>
        </w:rPr>
        <w:fldChar w:fldCharType="end"/>
      </w:r>
      <w:r w:rsidR="00F9753C" w:rsidRPr="00F9753C">
        <w:rPr>
          <w:b w:val="0"/>
        </w:rPr>
        <w:t xml:space="preserve">: </w:t>
      </w:r>
      <w:r w:rsidR="00F9753C" w:rsidRPr="00037973">
        <w:t>Tỷ lệ đối tượng trên 22 tuổi đã ly hôn giai đoạn 2004 – 2013</w:t>
      </w:r>
      <w:bookmarkEnd w:id="56"/>
    </w:p>
    <w:p w:rsidR="00F9753C" w:rsidRDefault="00F9753C" w:rsidP="00F9753C">
      <w:r>
        <w:t>Biểu đồ 22 cho biết tỷ lệ phần trăm các đối tượng trên 22 tuổi</w:t>
      </w:r>
      <w:r w:rsidR="000B04C1">
        <w:t xml:space="preserve"> đã ly hôn</w:t>
      </w:r>
      <w:r>
        <w:t xml:space="preserve"> chia theo giới tính. Nhìn chung, trong quần thể dân cư theo dõi bởi CHILILAB trong vòng 10 năm qua (2003 – 2014), có xu hướng tăng nhẹ về tỷ lệ ly hôn ở cả nam và nữ giới. Cụ thể, năm 2004, tỷ lệ nữ giới đã ly hôn thấp hơn 0,7% so với tỷ lệ  này ở nam thanh niên, thậm chí có xu hướng giảm rõ rệt vào năm 2006 trước khi tăng trở lại cho tới năm 2013 (99,8%) cao hơn tỷ lệ nam thanh niên đã ly hôn trong cùng năm đó (99,3%). Khác với xu hướng này, tỷ lệ nam giới trên 22 tuổi đã ly hôn có xu hướng tăng từ 98,7% (2003) tới 100% (2005) và duy trì tỷ lệ này trước khi giảm đột ngột vào năm 2012 (99%). Trong vòng 2 năm 2012 – 2013, con số này đã tăng 0,3%.</w:t>
      </w:r>
    </w:p>
    <w:p w:rsidR="00F9753C" w:rsidRDefault="00F9753C" w:rsidP="00FF67E3">
      <w:pPr>
        <w:pStyle w:val="ListParagraph"/>
        <w:ind w:left="0"/>
        <w:jc w:val="center"/>
      </w:pPr>
      <w:r>
        <w:rPr>
          <w:noProof/>
        </w:rPr>
        <w:drawing>
          <wp:inline distT="0" distB="0" distL="0" distR="0" wp14:anchorId="5210A970" wp14:editId="64411875">
            <wp:extent cx="5806440" cy="3254375"/>
            <wp:effectExtent l="0" t="0" r="0" b="0"/>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rsidR="00F9753C" w:rsidRPr="00F9753C" w:rsidRDefault="00CF1E32" w:rsidP="00CF1E32">
      <w:pPr>
        <w:pStyle w:val="Caption"/>
        <w:rPr>
          <w:b w:val="0"/>
        </w:rPr>
      </w:pPr>
      <w:bookmarkStart w:id="57" w:name="_Toc404891963"/>
      <w:r>
        <w:t xml:space="preserve">Biểu đồ </w:t>
      </w:r>
      <w:r w:rsidR="009E2ABE">
        <w:fldChar w:fldCharType="begin"/>
      </w:r>
      <w:r w:rsidR="009E2ABE">
        <w:instrText xml:space="preserve"> SEQ Biểu_đồ \* ARABIC </w:instrText>
      </w:r>
      <w:r w:rsidR="009E2ABE">
        <w:fldChar w:fldCharType="separate"/>
      </w:r>
      <w:r>
        <w:rPr>
          <w:noProof/>
        </w:rPr>
        <w:t>23</w:t>
      </w:r>
      <w:r w:rsidR="009E2ABE">
        <w:rPr>
          <w:noProof/>
        </w:rPr>
        <w:fldChar w:fldCharType="end"/>
      </w:r>
      <w:r w:rsidR="00F9753C" w:rsidRPr="00F9753C">
        <w:rPr>
          <w:b w:val="0"/>
        </w:rPr>
        <w:t xml:space="preserve">: </w:t>
      </w:r>
      <w:r w:rsidR="00F9753C" w:rsidRPr="00037973">
        <w:t>Trình độ học vấn của các đối tượng đã ly hôn</w:t>
      </w:r>
      <w:r w:rsidR="00F9753C" w:rsidRPr="00F9753C">
        <w:rPr>
          <w:b w:val="0"/>
        </w:rPr>
        <w:t xml:space="preserve"> </w:t>
      </w:r>
      <w:r w:rsidR="00F9753C" w:rsidRPr="00CF1E32">
        <w:t>giai đoạn 2004 – 2013</w:t>
      </w:r>
      <w:bookmarkEnd w:id="57"/>
    </w:p>
    <w:p w:rsidR="00F9753C" w:rsidRPr="00F9753C" w:rsidRDefault="00F9753C" w:rsidP="00FF67E3">
      <w:pPr>
        <w:spacing w:before="0" w:after="0"/>
      </w:pPr>
      <w:r>
        <w:t>Tỷ lệ ly hôn ở cư dân thuộc đối tượng nghiên cứu của Chililab cũng có sự khác biệt rõ rệt giữa các nhóm trình độ học vấn. Từ biểu đồ 23, có thể thấy rõ ràng rằng tỷ lệ ly hôn tương đối thấp ở nhóm các đối tượng mù chữ hoặc chỉ biết đọc/biết viết (đều dưới 5%) và cao ở các nhóm có trình độ học vấn từ cấp 2 trở lên. Trong 2 năm 2004 – 2005, tỷ lệ ly hôn đặc biệt cao ở nhóm có trình độ trung cấp/cao đẳng và sau đó có xu hướng giảm dần ở những năm sau này. Ngược lại, tỷ lệ ly hôn lại có xu hướng tăng nhanh ở nhóm đối tượng học hết cấp 2 (0% năm 2004 tăng lên gần 50% năm 2013)</w:t>
      </w:r>
    </w:p>
    <w:p w:rsidR="00461A64" w:rsidRDefault="00461A64">
      <w:pPr>
        <w:spacing w:before="0" w:after="160" w:line="259" w:lineRule="auto"/>
        <w:jc w:val="left"/>
        <w:rPr>
          <w:rFonts w:eastAsiaTheme="majorEastAsia" w:cstheme="majorBidi"/>
          <w:b/>
          <w:szCs w:val="26"/>
        </w:rPr>
      </w:pPr>
      <w:r>
        <w:br w:type="page"/>
      </w:r>
    </w:p>
    <w:p w:rsidR="00EC7943" w:rsidRDefault="00EC7943" w:rsidP="00A61020">
      <w:pPr>
        <w:pStyle w:val="Heading2"/>
        <w:numPr>
          <w:ilvl w:val="0"/>
          <w:numId w:val="15"/>
        </w:numPr>
      </w:pPr>
      <w:bookmarkStart w:id="58" w:name="_Toc404892406"/>
      <w:r>
        <w:t>Một số yếu tố liên quan với tình trạng hôn n</w:t>
      </w:r>
      <w:r w:rsidR="00A61020">
        <w:t xml:space="preserve">hân của </w:t>
      </w:r>
      <w:r w:rsidR="00DA5C28">
        <w:t>quần thể dân cư qua số liệu điều tra của CHILILAB</w:t>
      </w:r>
      <w:bookmarkEnd w:id="58"/>
    </w:p>
    <w:p w:rsidR="006734DB" w:rsidRDefault="001759E8" w:rsidP="003D4F67">
      <w:r>
        <w:t>Nhằm tìm hiểu các yếu tố liên quan tới tình trạng hôn nhân của đối tượng nghiên cứu, nhóm nghiên cứu quyết định chọn năm 2013 (tương ứng với vòng thu thập số liệu thứ 9) để có thể có các kết quả cập nhật nhất. Các</w:t>
      </w:r>
      <w:r w:rsidR="0021191A">
        <w:t xml:space="preserve"> biến</w:t>
      </w:r>
      <w:r>
        <w:t xml:space="preserve"> đầu ra mà nhóm quan tâm liên quan tới tình trạng hôn nhân của đối tượng bao gồm: việc kết hôn sớm dưới 22 tuổi và </w:t>
      </w:r>
      <w:r w:rsidR="006734DB">
        <w:t>việc chưa kết hôn sau 40 tuổi của các đối tượng.</w:t>
      </w:r>
    </w:p>
    <w:p w:rsidR="006734DB" w:rsidRDefault="006734DB" w:rsidP="003D4F67">
      <w:r>
        <w:t xml:space="preserve">Bảng 4 cho biết các yếu tố nhân khẩu, xã hội học liên quan tới việc kết hôn sớm trước 22 tuổi của đối tượng nghiên cứu qua số liệu của CHILILAB. Cụ thể, các yếu tố về giới tính, trình độ học vấn và nghề nghiệp có mối liên quan chặt chẽ tới việc kết hôn sớm của nam nữ dưới 22 tuổi trong nghiên cứu (p&lt;0,001). </w:t>
      </w:r>
      <w:r w:rsidR="007B1B1E">
        <w:t>Yếu tố về d</w:t>
      </w:r>
      <w:r>
        <w:t>ân tộc cũng có mối liên quan tới việc kết hôn s</w:t>
      </w:r>
      <w:r w:rsidR="00B807B6">
        <w:t>ớm của các đối tượng với p&lt;0,05.</w:t>
      </w:r>
    </w:p>
    <w:p w:rsidR="000D3E58" w:rsidRDefault="00CF1E32" w:rsidP="00CF1E32">
      <w:pPr>
        <w:pStyle w:val="Caption"/>
      </w:pPr>
      <w:bookmarkStart w:id="59" w:name="_Toc404891936"/>
      <w:r>
        <w:t xml:space="preserve">Bảng </w:t>
      </w:r>
      <w:r w:rsidR="009E2ABE">
        <w:fldChar w:fldCharType="begin"/>
      </w:r>
      <w:r w:rsidR="009E2ABE">
        <w:instrText xml:space="preserve"> SEQ</w:instrText>
      </w:r>
      <w:r w:rsidR="009E2ABE">
        <w:instrText xml:space="preserve"> Bảng \* ARABIC </w:instrText>
      </w:r>
      <w:r w:rsidR="009E2ABE">
        <w:fldChar w:fldCharType="separate"/>
      </w:r>
      <w:r w:rsidR="007B2317">
        <w:rPr>
          <w:noProof/>
        </w:rPr>
        <w:t>4</w:t>
      </w:r>
      <w:r w:rsidR="009E2ABE">
        <w:rPr>
          <w:noProof/>
        </w:rPr>
        <w:fldChar w:fldCharType="end"/>
      </w:r>
      <w:r w:rsidR="000D3E58">
        <w:t>: Các yếu tố liên quan tới việc kết hôn sớm dưới 22 tuổi của các đối tượng</w:t>
      </w:r>
      <w:bookmarkEnd w:id="59"/>
    </w:p>
    <w:tbl>
      <w:tblPr>
        <w:tblStyle w:val="TableGrid"/>
        <w:tblW w:w="5000" w:type="pct"/>
        <w:tblLook w:val="04A0" w:firstRow="1" w:lastRow="0" w:firstColumn="1" w:lastColumn="0" w:noHBand="0" w:noVBand="1"/>
      </w:tblPr>
      <w:tblGrid>
        <w:gridCol w:w="1473"/>
        <w:gridCol w:w="2257"/>
        <w:gridCol w:w="1635"/>
        <w:gridCol w:w="1666"/>
        <w:gridCol w:w="1609"/>
      </w:tblGrid>
      <w:tr w:rsidR="00DB1140" w:rsidRPr="00F318F0" w:rsidTr="00DB1140">
        <w:tc>
          <w:tcPr>
            <w:tcW w:w="2159" w:type="pct"/>
            <w:gridSpan w:val="2"/>
            <w:vMerge w:val="restart"/>
          </w:tcPr>
          <w:p w:rsidR="00DB1140" w:rsidRPr="004E4BBF" w:rsidRDefault="00DB1140" w:rsidP="004E4BBF">
            <w:pPr>
              <w:spacing w:before="0" w:after="0" w:line="240" w:lineRule="auto"/>
              <w:jc w:val="center"/>
              <w:rPr>
                <w:b/>
                <w:sz w:val="22"/>
                <w:szCs w:val="22"/>
              </w:rPr>
            </w:pPr>
            <w:r w:rsidRPr="004E4BBF">
              <w:rPr>
                <w:b/>
                <w:sz w:val="22"/>
                <w:szCs w:val="22"/>
              </w:rPr>
              <w:t>Đặc điểm</w:t>
            </w:r>
          </w:p>
        </w:tc>
        <w:tc>
          <w:tcPr>
            <w:tcW w:w="2841" w:type="pct"/>
            <w:gridSpan w:val="3"/>
          </w:tcPr>
          <w:p w:rsidR="00DB1140" w:rsidRPr="004E4BBF" w:rsidRDefault="00DB1140" w:rsidP="004E4BBF">
            <w:pPr>
              <w:spacing w:before="0" w:after="0" w:line="240" w:lineRule="auto"/>
              <w:jc w:val="center"/>
              <w:rPr>
                <w:b/>
                <w:sz w:val="22"/>
                <w:szCs w:val="22"/>
              </w:rPr>
            </w:pPr>
            <w:r w:rsidRPr="004E4BBF">
              <w:rPr>
                <w:b/>
                <w:sz w:val="22"/>
                <w:szCs w:val="22"/>
              </w:rPr>
              <w:t>Kết hôn sớm dưới 22 tuổi</w:t>
            </w:r>
          </w:p>
        </w:tc>
      </w:tr>
      <w:tr w:rsidR="00DB1140" w:rsidRPr="00F318F0" w:rsidTr="00DB1140">
        <w:tc>
          <w:tcPr>
            <w:tcW w:w="2159" w:type="pct"/>
            <w:gridSpan w:val="2"/>
            <w:vMerge/>
          </w:tcPr>
          <w:p w:rsidR="00DB1140" w:rsidRPr="004E4BBF" w:rsidRDefault="00DB1140" w:rsidP="004E4BBF">
            <w:pPr>
              <w:spacing w:before="0" w:after="0" w:line="240" w:lineRule="auto"/>
              <w:jc w:val="center"/>
              <w:rPr>
                <w:b/>
                <w:sz w:val="22"/>
                <w:szCs w:val="22"/>
              </w:rPr>
            </w:pPr>
          </w:p>
        </w:tc>
        <w:tc>
          <w:tcPr>
            <w:tcW w:w="946" w:type="pct"/>
          </w:tcPr>
          <w:p w:rsidR="00DB1140" w:rsidRPr="004E4BBF" w:rsidRDefault="00DB1140" w:rsidP="004E4BBF">
            <w:pPr>
              <w:spacing w:before="0" w:after="0" w:line="240" w:lineRule="auto"/>
              <w:jc w:val="center"/>
              <w:rPr>
                <w:b/>
                <w:sz w:val="22"/>
                <w:szCs w:val="22"/>
              </w:rPr>
            </w:pPr>
            <w:r w:rsidRPr="004E4BBF">
              <w:rPr>
                <w:b/>
                <w:sz w:val="22"/>
                <w:szCs w:val="22"/>
              </w:rPr>
              <w:t>Có</w:t>
            </w:r>
          </w:p>
          <w:p w:rsidR="00DB1140" w:rsidRPr="004E4BBF" w:rsidRDefault="00DB1140" w:rsidP="004E4BBF">
            <w:pPr>
              <w:spacing w:before="0" w:after="0" w:line="240" w:lineRule="auto"/>
              <w:jc w:val="center"/>
              <w:rPr>
                <w:b/>
                <w:sz w:val="22"/>
                <w:szCs w:val="22"/>
              </w:rPr>
            </w:pPr>
            <w:r w:rsidRPr="004E4BBF">
              <w:rPr>
                <w:b/>
                <w:sz w:val="22"/>
                <w:szCs w:val="22"/>
              </w:rPr>
              <w:t>(%)</w:t>
            </w:r>
          </w:p>
        </w:tc>
        <w:tc>
          <w:tcPr>
            <w:tcW w:w="964" w:type="pct"/>
          </w:tcPr>
          <w:p w:rsidR="00DB1140" w:rsidRPr="004E4BBF" w:rsidRDefault="00DB1140" w:rsidP="004E4BBF">
            <w:pPr>
              <w:spacing w:before="0" w:after="0" w:line="240" w:lineRule="auto"/>
              <w:jc w:val="center"/>
              <w:rPr>
                <w:b/>
                <w:sz w:val="22"/>
                <w:szCs w:val="22"/>
              </w:rPr>
            </w:pPr>
            <w:r w:rsidRPr="004E4BBF">
              <w:rPr>
                <w:b/>
                <w:sz w:val="22"/>
                <w:szCs w:val="22"/>
              </w:rPr>
              <w:t>Không</w:t>
            </w:r>
          </w:p>
          <w:p w:rsidR="00DB1140" w:rsidRPr="004E4BBF" w:rsidRDefault="00DB1140" w:rsidP="004E4BBF">
            <w:pPr>
              <w:spacing w:before="0" w:after="0" w:line="240" w:lineRule="auto"/>
              <w:jc w:val="center"/>
              <w:rPr>
                <w:b/>
                <w:sz w:val="22"/>
                <w:szCs w:val="22"/>
              </w:rPr>
            </w:pPr>
            <w:r w:rsidRPr="004E4BBF">
              <w:rPr>
                <w:b/>
                <w:sz w:val="22"/>
                <w:szCs w:val="22"/>
              </w:rPr>
              <w:t>(%)</w:t>
            </w:r>
          </w:p>
        </w:tc>
        <w:tc>
          <w:tcPr>
            <w:tcW w:w="931" w:type="pct"/>
          </w:tcPr>
          <w:p w:rsidR="00DB1140" w:rsidRPr="004E4BBF" w:rsidRDefault="00DB1140" w:rsidP="004E4BBF">
            <w:pPr>
              <w:spacing w:before="0" w:after="0" w:line="240" w:lineRule="auto"/>
              <w:jc w:val="center"/>
              <w:rPr>
                <w:b/>
                <w:sz w:val="22"/>
                <w:szCs w:val="22"/>
              </w:rPr>
            </w:pPr>
            <w:r w:rsidRPr="004E4BBF">
              <w:rPr>
                <w:b/>
                <w:sz w:val="22"/>
                <w:szCs w:val="22"/>
              </w:rPr>
              <w:t>p</w:t>
            </w:r>
          </w:p>
        </w:tc>
      </w:tr>
      <w:tr w:rsidR="007C3E8A" w:rsidRPr="00F318F0" w:rsidTr="004A1E29">
        <w:tc>
          <w:tcPr>
            <w:tcW w:w="853" w:type="pct"/>
            <w:vMerge w:val="restart"/>
          </w:tcPr>
          <w:p w:rsidR="007C3E8A" w:rsidRPr="00F318F0" w:rsidRDefault="007C3E8A" w:rsidP="007C3E8A">
            <w:pPr>
              <w:spacing w:before="0" w:after="0" w:line="240" w:lineRule="auto"/>
              <w:rPr>
                <w:sz w:val="22"/>
                <w:szCs w:val="22"/>
              </w:rPr>
            </w:pPr>
            <w:r>
              <w:rPr>
                <w:sz w:val="22"/>
                <w:szCs w:val="22"/>
              </w:rPr>
              <w:t>Giới tính</w:t>
            </w:r>
          </w:p>
        </w:tc>
        <w:tc>
          <w:tcPr>
            <w:tcW w:w="1306" w:type="pct"/>
          </w:tcPr>
          <w:p w:rsidR="007C3E8A" w:rsidRPr="006F5948" w:rsidRDefault="007C3E8A" w:rsidP="007C3E8A">
            <w:pPr>
              <w:spacing w:before="0" w:after="0" w:line="240" w:lineRule="auto"/>
              <w:jc w:val="right"/>
              <w:rPr>
                <w:sz w:val="22"/>
                <w:szCs w:val="22"/>
              </w:rPr>
            </w:pPr>
            <w:r w:rsidRPr="006F5948">
              <w:rPr>
                <w:sz w:val="22"/>
                <w:szCs w:val="22"/>
              </w:rPr>
              <w:t>Nữ</w:t>
            </w:r>
          </w:p>
        </w:tc>
        <w:tc>
          <w:tcPr>
            <w:tcW w:w="946" w:type="pct"/>
          </w:tcPr>
          <w:p w:rsidR="007C3E8A" w:rsidRPr="00912766" w:rsidRDefault="007C3E8A" w:rsidP="007C3E8A">
            <w:pPr>
              <w:spacing w:before="0" w:after="0" w:line="240" w:lineRule="auto"/>
              <w:jc w:val="center"/>
              <w:rPr>
                <w:sz w:val="22"/>
                <w:szCs w:val="22"/>
              </w:rPr>
            </w:pPr>
            <w:r w:rsidRPr="00912766">
              <w:rPr>
                <w:sz w:val="22"/>
                <w:szCs w:val="22"/>
              </w:rPr>
              <w:t>477</w:t>
            </w:r>
          </w:p>
        </w:tc>
        <w:tc>
          <w:tcPr>
            <w:tcW w:w="964" w:type="pct"/>
          </w:tcPr>
          <w:p w:rsidR="007C3E8A" w:rsidRPr="00912766" w:rsidRDefault="007C3E8A" w:rsidP="007C3E8A">
            <w:pPr>
              <w:spacing w:before="0" w:after="0" w:line="240" w:lineRule="auto"/>
              <w:jc w:val="center"/>
              <w:rPr>
                <w:sz w:val="22"/>
                <w:szCs w:val="22"/>
              </w:rPr>
            </w:pPr>
            <w:r w:rsidRPr="00912766">
              <w:rPr>
                <w:sz w:val="22"/>
                <w:szCs w:val="22"/>
              </w:rPr>
              <w:t>4647</w:t>
            </w:r>
          </w:p>
        </w:tc>
        <w:tc>
          <w:tcPr>
            <w:tcW w:w="931" w:type="pct"/>
            <w:vMerge w:val="restart"/>
          </w:tcPr>
          <w:p w:rsidR="007C3E8A" w:rsidRDefault="007C3E8A" w:rsidP="007C3E8A">
            <w:pPr>
              <w:spacing w:before="0" w:after="0" w:line="240" w:lineRule="auto"/>
              <w:jc w:val="center"/>
              <w:rPr>
                <w:sz w:val="22"/>
                <w:szCs w:val="22"/>
              </w:rPr>
            </w:pPr>
            <w:r>
              <w:rPr>
                <w:sz w:val="22"/>
                <w:szCs w:val="22"/>
              </w:rPr>
              <w:t>p&lt;0,001</w:t>
            </w:r>
          </w:p>
          <w:p w:rsidR="007C3E8A" w:rsidRPr="00F318F0" w:rsidRDefault="007C3E8A" w:rsidP="007C3E8A">
            <w:pPr>
              <w:spacing w:before="0" w:after="0" w:line="240" w:lineRule="auto"/>
              <w:jc w:val="center"/>
              <w:rPr>
                <w:sz w:val="22"/>
                <w:szCs w:val="22"/>
              </w:rPr>
            </w:pPr>
            <w:r>
              <w:rPr>
                <w:sz w:val="22"/>
                <w:szCs w:val="22"/>
              </w:rPr>
              <w:t>OR=10,43</w:t>
            </w:r>
          </w:p>
        </w:tc>
      </w:tr>
      <w:tr w:rsidR="007C3E8A" w:rsidRPr="00F318F0" w:rsidTr="004A1E29">
        <w:tc>
          <w:tcPr>
            <w:tcW w:w="853" w:type="pct"/>
            <w:vMerge/>
          </w:tcPr>
          <w:p w:rsidR="007C3E8A" w:rsidRDefault="007C3E8A" w:rsidP="007C3E8A">
            <w:pPr>
              <w:spacing w:before="0" w:after="0" w:line="240" w:lineRule="auto"/>
              <w:rPr>
                <w:sz w:val="22"/>
                <w:szCs w:val="22"/>
              </w:rPr>
            </w:pPr>
          </w:p>
        </w:tc>
        <w:tc>
          <w:tcPr>
            <w:tcW w:w="1306" w:type="pct"/>
          </w:tcPr>
          <w:p w:rsidR="007C3E8A" w:rsidRPr="006F5948" w:rsidRDefault="007C3E8A" w:rsidP="007C3E8A">
            <w:pPr>
              <w:spacing w:before="0" w:after="0" w:line="240" w:lineRule="auto"/>
              <w:jc w:val="right"/>
              <w:rPr>
                <w:sz w:val="22"/>
                <w:szCs w:val="22"/>
              </w:rPr>
            </w:pPr>
            <w:r w:rsidRPr="006F5948">
              <w:rPr>
                <w:sz w:val="22"/>
                <w:szCs w:val="22"/>
              </w:rPr>
              <w:t>%</w:t>
            </w:r>
          </w:p>
        </w:tc>
        <w:tc>
          <w:tcPr>
            <w:tcW w:w="946" w:type="pct"/>
          </w:tcPr>
          <w:p w:rsidR="007C3E8A" w:rsidRPr="00912766" w:rsidRDefault="007C3E8A" w:rsidP="007C3E8A">
            <w:pPr>
              <w:spacing w:before="0" w:after="0" w:line="240" w:lineRule="auto"/>
              <w:jc w:val="center"/>
              <w:rPr>
                <w:sz w:val="22"/>
                <w:szCs w:val="22"/>
              </w:rPr>
            </w:pPr>
            <w:r>
              <w:rPr>
                <w:sz w:val="22"/>
                <w:szCs w:val="22"/>
              </w:rPr>
              <w:t>9,3</w:t>
            </w:r>
          </w:p>
        </w:tc>
        <w:tc>
          <w:tcPr>
            <w:tcW w:w="964" w:type="pct"/>
          </w:tcPr>
          <w:p w:rsidR="007C3E8A" w:rsidRPr="00912766" w:rsidRDefault="007C3E8A" w:rsidP="007C3E8A">
            <w:pPr>
              <w:spacing w:before="0" w:after="0" w:line="240" w:lineRule="auto"/>
              <w:jc w:val="center"/>
              <w:rPr>
                <w:sz w:val="22"/>
                <w:szCs w:val="22"/>
              </w:rPr>
            </w:pPr>
            <w:r>
              <w:rPr>
                <w:sz w:val="22"/>
                <w:szCs w:val="22"/>
              </w:rPr>
              <w:t>90,7</w:t>
            </w:r>
          </w:p>
        </w:tc>
        <w:tc>
          <w:tcPr>
            <w:tcW w:w="931" w:type="pct"/>
            <w:vMerge/>
          </w:tcPr>
          <w:p w:rsidR="007C3E8A" w:rsidRPr="00F318F0" w:rsidRDefault="007C3E8A" w:rsidP="007C3E8A">
            <w:pPr>
              <w:spacing w:before="0" w:after="0" w:line="240" w:lineRule="auto"/>
              <w:jc w:val="center"/>
              <w:rPr>
                <w:sz w:val="22"/>
                <w:szCs w:val="22"/>
              </w:rPr>
            </w:pPr>
          </w:p>
        </w:tc>
      </w:tr>
      <w:tr w:rsidR="007C3E8A" w:rsidRPr="00F318F0" w:rsidTr="004A1E29">
        <w:tc>
          <w:tcPr>
            <w:tcW w:w="853" w:type="pct"/>
            <w:vMerge/>
          </w:tcPr>
          <w:p w:rsidR="007C3E8A" w:rsidRDefault="007C3E8A" w:rsidP="007C3E8A">
            <w:pPr>
              <w:spacing w:before="0" w:after="0" w:line="240" w:lineRule="auto"/>
              <w:rPr>
                <w:sz w:val="22"/>
                <w:szCs w:val="22"/>
              </w:rPr>
            </w:pPr>
          </w:p>
        </w:tc>
        <w:tc>
          <w:tcPr>
            <w:tcW w:w="1306" w:type="pct"/>
          </w:tcPr>
          <w:p w:rsidR="007C3E8A" w:rsidRPr="006F5948" w:rsidRDefault="007C3E8A" w:rsidP="007C3E8A">
            <w:pPr>
              <w:spacing w:before="0" w:after="0" w:line="240" w:lineRule="auto"/>
              <w:jc w:val="right"/>
              <w:rPr>
                <w:sz w:val="22"/>
                <w:szCs w:val="22"/>
              </w:rPr>
            </w:pPr>
            <w:r w:rsidRPr="006F5948">
              <w:rPr>
                <w:sz w:val="22"/>
                <w:szCs w:val="22"/>
              </w:rPr>
              <w:t>Nam</w:t>
            </w:r>
          </w:p>
        </w:tc>
        <w:tc>
          <w:tcPr>
            <w:tcW w:w="946" w:type="pct"/>
          </w:tcPr>
          <w:p w:rsidR="007C3E8A" w:rsidRPr="00912766" w:rsidRDefault="007C3E8A" w:rsidP="007C3E8A">
            <w:pPr>
              <w:spacing w:before="0" w:after="0" w:line="240" w:lineRule="auto"/>
              <w:jc w:val="center"/>
              <w:rPr>
                <w:sz w:val="22"/>
                <w:szCs w:val="22"/>
              </w:rPr>
            </w:pPr>
            <w:r w:rsidRPr="00912766">
              <w:rPr>
                <w:sz w:val="22"/>
                <w:szCs w:val="22"/>
              </w:rPr>
              <w:t>52</w:t>
            </w:r>
          </w:p>
        </w:tc>
        <w:tc>
          <w:tcPr>
            <w:tcW w:w="964" w:type="pct"/>
          </w:tcPr>
          <w:p w:rsidR="007C3E8A" w:rsidRPr="00912766" w:rsidRDefault="007C3E8A" w:rsidP="007C3E8A">
            <w:pPr>
              <w:spacing w:before="0" w:after="0" w:line="240" w:lineRule="auto"/>
              <w:jc w:val="center"/>
              <w:rPr>
                <w:sz w:val="22"/>
                <w:szCs w:val="22"/>
              </w:rPr>
            </w:pPr>
            <w:r w:rsidRPr="00912766">
              <w:rPr>
                <w:sz w:val="22"/>
                <w:szCs w:val="22"/>
              </w:rPr>
              <w:t>5284</w:t>
            </w:r>
          </w:p>
        </w:tc>
        <w:tc>
          <w:tcPr>
            <w:tcW w:w="931" w:type="pct"/>
            <w:vMerge/>
          </w:tcPr>
          <w:p w:rsidR="007C3E8A" w:rsidRPr="00F318F0" w:rsidRDefault="007C3E8A" w:rsidP="007C3E8A">
            <w:pPr>
              <w:spacing w:before="0" w:after="0" w:line="240" w:lineRule="auto"/>
              <w:jc w:val="center"/>
              <w:rPr>
                <w:sz w:val="22"/>
                <w:szCs w:val="22"/>
              </w:rPr>
            </w:pPr>
          </w:p>
        </w:tc>
      </w:tr>
      <w:tr w:rsidR="007C3E8A" w:rsidRPr="00F318F0" w:rsidTr="004A1E29">
        <w:tc>
          <w:tcPr>
            <w:tcW w:w="853" w:type="pct"/>
            <w:vMerge/>
          </w:tcPr>
          <w:p w:rsidR="007C3E8A" w:rsidRDefault="007C3E8A" w:rsidP="007C3E8A">
            <w:pPr>
              <w:spacing w:before="0" w:after="0" w:line="240" w:lineRule="auto"/>
              <w:rPr>
                <w:sz w:val="22"/>
                <w:szCs w:val="22"/>
              </w:rPr>
            </w:pPr>
          </w:p>
        </w:tc>
        <w:tc>
          <w:tcPr>
            <w:tcW w:w="1306" w:type="pct"/>
          </w:tcPr>
          <w:p w:rsidR="007C3E8A" w:rsidRPr="006F5948" w:rsidRDefault="007C3E8A" w:rsidP="007C3E8A">
            <w:pPr>
              <w:spacing w:before="0" w:after="0" w:line="240" w:lineRule="auto"/>
              <w:jc w:val="right"/>
              <w:rPr>
                <w:sz w:val="22"/>
                <w:szCs w:val="22"/>
              </w:rPr>
            </w:pPr>
            <w:r w:rsidRPr="006F5948">
              <w:rPr>
                <w:sz w:val="22"/>
                <w:szCs w:val="22"/>
              </w:rPr>
              <w:t>%</w:t>
            </w:r>
          </w:p>
        </w:tc>
        <w:tc>
          <w:tcPr>
            <w:tcW w:w="946" w:type="pct"/>
          </w:tcPr>
          <w:p w:rsidR="007C3E8A" w:rsidRPr="00912766" w:rsidRDefault="007C3E8A" w:rsidP="007C3E8A">
            <w:pPr>
              <w:spacing w:before="0" w:after="0" w:line="240" w:lineRule="auto"/>
              <w:jc w:val="center"/>
              <w:rPr>
                <w:sz w:val="22"/>
                <w:szCs w:val="22"/>
              </w:rPr>
            </w:pPr>
            <w:r>
              <w:rPr>
                <w:sz w:val="22"/>
                <w:szCs w:val="22"/>
              </w:rPr>
              <w:t>1,0</w:t>
            </w:r>
          </w:p>
        </w:tc>
        <w:tc>
          <w:tcPr>
            <w:tcW w:w="964" w:type="pct"/>
          </w:tcPr>
          <w:p w:rsidR="007C3E8A" w:rsidRPr="00912766" w:rsidRDefault="007C3E8A" w:rsidP="007C3E8A">
            <w:pPr>
              <w:spacing w:before="0" w:after="0" w:line="240" w:lineRule="auto"/>
              <w:jc w:val="center"/>
              <w:rPr>
                <w:sz w:val="22"/>
                <w:szCs w:val="22"/>
              </w:rPr>
            </w:pPr>
            <w:r>
              <w:rPr>
                <w:sz w:val="22"/>
                <w:szCs w:val="22"/>
              </w:rPr>
              <w:t>99,0</w:t>
            </w:r>
          </w:p>
        </w:tc>
        <w:tc>
          <w:tcPr>
            <w:tcW w:w="931" w:type="pct"/>
            <w:vMerge/>
          </w:tcPr>
          <w:p w:rsidR="007C3E8A" w:rsidRPr="00F318F0" w:rsidRDefault="007C3E8A" w:rsidP="007C3E8A">
            <w:pPr>
              <w:spacing w:before="0" w:after="0" w:line="240" w:lineRule="auto"/>
              <w:jc w:val="center"/>
              <w:rPr>
                <w:sz w:val="22"/>
                <w:szCs w:val="22"/>
              </w:rPr>
            </w:pPr>
          </w:p>
        </w:tc>
      </w:tr>
      <w:tr w:rsidR="00912766" w:rsidRPr="00F318F0" w:rsidTr="004A1E29">
        <w:tc>
          <w:tcPr>
            <w:tcW w:w="853" w:type="pct"/>
            <w:vMerge w:val="restart"/>
          </w:tcPr>
          <w:p w:rsidR="00912766" w:rsidRPr="00F318F0" w:rsidRDefault="00912766" w:rsidP="00912766">
            <w:pPr>
              <w:spacing w:before="0" w:after="0" w:line="240" w:lineRule="auto"/>
              <w:rPr>
                <w:sz w:val="22"/>
                <w:szCs w:val="22"/>
              </w:rPr>
            </w:pPr>
            <w:r>
              <w:rPr>
                <w:sz w:val="22"/>
                <w:szCs w:val="22"/>
              </w:rPr>
              <w:t>Dân tộc</w:t>
            </w: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Kinh</w:t>
            </w:r>
          </w:p>
        </w:tc>
        <w:tc>
          <w:tcPr>
            <w:tcW w:w="946" w:type="pct"/>
            <w:vAlign w:val="center"/>
          </w:tcPr>
          <w:p w:rsidR="00912766" w:rsidRPr="00912766" w:rsidRDefault="00912766" w:rsidP="00912766">
            <w:pPr>
              <w:spacing w:before="0" w:after="0" w:line="240" w:lineRule="auto"/>
              <w:jc w:val="center"/>
              <w:rPr>
                <w:color w:val="000000"/>
                <w:sz w:val="22"/>
                <w:szCs w:val="22"/>
              </w:rPr>
            </w:pPr>
            <w:r w:rsidRPr="00912766">
              <w:rPr>
                <w:color w:val="000000"/>
                <w:sz w:val="22"/>
                <w:szCs w:val="22"/>
              </w:rPr>
              <w:t>522</w:t>
            </w:r>
          </w:p>
        </w:tc>
        <w:tc>
          <w:tcPr>
            <w:tcW w:w="964" w:type="pct"/>
            <w:vAlign w:val="center"/>
          </w:tcPr>
          <w:p w:rsidR="00912766" w:rsidRPr="00912766" w:rsidRDefault="00912766" w:rsidP="00912766">
            <w:pPr>
              <w:spacing w:before="0" w:after="0" w:line="240" w:lineRule="auto"/>
              <w:jc w:val="center"/>
              <w:rPr>
                <w:color w:val="000000"/>
                <w:sz w:val="22"/>
                <w:szCs w:val="22"/>
              </w:rPr>
            </w:pPr>
            <w:r w:rsidRPr="00912766">
              <w:rPr>
                <w:color w:val="000000"/>
                <w:sz w:val="22"/>
                <w:szCs w:val="22"/>
              </w:rPr>
              <w:t>9888</w:t>
            </w:r>
          </w:p>
        </w:tc>
        <w:tc>
          <w:tcPr>
            <w:tcW w:w="931" w:type="pct"/>
            <w:vMerge w:val="restart"/>
          </w:tcPr>
          <w:p w:rsidR="00912766" w:rsidRDefault="00912766" w:rsidP="00912766">
            <w:pPr>
              <w:spacing w:before="0" w:after="0" w:line="240" w:lineRule="auto"/>
              <w:jc w:val="center"/>
              <w:rPr>
                <w:sz w:val="22"/>
                <w:szCs w:val="22"/>
              </w:rPr>
            </w:pPr>
            <w:r>
              <w:rPr>
                <w:sz w:val="22"/>
                <w:szCs w:val="22"/>
              </w:rPr>
              <w:t>p&lt;0,05</w:t>
            </w:r>
          </w:p>
          <w:p w:rsidR="00661314" w:rsidRPr="00F318F0" w:rsidRDefault="00661314" w:rsidP="00912766">
            <w:pPr>
              <w:spacing w:before="0" w:after="0" w:line="240" w:lineRule="auto"/>
              <w:jc w:val="center"/>
              <w:rPr>
                <w:sz w:val="22"/>
                <w:szCs w:val="22"/>
              </w:rPr>
            </w:pPr>
            <w:r>
              <w:rPr>
                <w:sz w:val="22"/>
                <w:szCs w:val="22"/>
              </w:rPr>
              <w:t>OR=0,3</w:t>
            </w:r>
          </w:p>
        </w:tc>
      </w:tr>
      <w:tr w:rsidR="00912766" w:rsidRPr="00F318F0" w:rsidTr="004A1E29">
        <w:tc>
          <w:tcPr>
            <w:tcW w:w="853" w:type="pct"/>
            <w:vMerge/>
          </w:tcPr>
          <w:p w:rsidR="00912766"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w:t>
            </w:r>
          </w:p>
        </w:tc>
        <w:tc>
          <w:tcPr>
            <w:tcW w:w="946" w:type="pct"/>
            <w:vAlign w:val="center"/>
          </w:tcPr>
          <w:p w:rsidR="00912766" w:rsidRPr="00912766" w:rsidRDefault="00661314" w:rsidP="00661314">
            <w:pPr>
              <w:spacing w:before="0" w:after="0" w:line="240" w:lineRule="auto"/>
              <w:jc w:val="center"/>
              <w:rPr>
                <w:color w:val="000000"/>
                <w:sz w:val="22"/>
                <w:szCs w:val="22"/>
              </w:rPr>
            </w:pPr>
            <w:r>
              <w:rPr>
                <w:color w:val="000000"/>
                <w:sz w:val="22"/>
                <w:szCs w:val="22"/>
              </w:rPr>
              <w:t>5,0</w:t>
            </w:r>
          </w:p>
        </w:tc>
        <w:tc>
          <w:tcPr>
            <w:tcW w:w="964" w:type="pct"/>
            <w:vAlign w:val="center"/>
          </w:tcPr>
          <w:p w:rsidR="00912766" w:rsidRPr="00912766" w:rsidRDefault="00661314" w:rsidP="00912766">
            <w:pPr>
              <w:spacing w:before="0" w:after="0" w:line="240" w:lineRule="auto"/>
              <w:jc w:val="center"/>
              <w:rPr>
                <w:color w:val="000000"/>
                <w:sz w:val="22"/>
                <w:szCs w:val="22"/>
              </w:rPr>
            </w:pPr>
            <w:r>
              <w:rPr>
                <w:color w:val="000000"/>
                <w:sz w:val="22"/>
                <w:szCs w:val="22"/>
              </w:rPr>
              <w:t>95,0</w:t>
            </w:r>
          </w:p>
        </w:tc>
        <w:tc>
          <w:tcPr>
            <w:tcW w:w="931" w:type="pct"/>
            <w:vMerge/>
          </w:tcPr>
          <w:p w:rsidR="00912766" w:rsidRPr="00F318F0" w:rsidRDefault="00912766" w:rsidP="00912766">
            <w:pPr>
              <w:spacing w:before="0" w:after="0" w:line="240" w:lineRule="auto"/>
              <w:jc w:val="center"/>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Khác</w:t>
            </w:r>
          </w:p>
        </w:tc>
        <w:tc>
          <w:tcPr>
            <w:tcW w:w="946" w:type="pct"/>
            <w:vAlign w:val="center"/>
          </w:tcPr>
          <w:p w:rsidR="00912766" w:rsidRPr="00912766" w:rsidRDefault="00912766" w:rsidP="00912766">
            <w:pPr>
              <w:spacing w:before="0" w:after="0" w:line="240" w:lineRule="auto"/>
              <w:jc w:val="center"/>
              <w:rPr>
                <w:color w:val="000000"/>
                <w:sz w:val="22"/>
                <w:szCs w:val="22"/>
              </w:rPr>
            </w:pPr>
            <w:r w:rsidRPr="00912766">
              <w:rPr>
                <w:color w:val="000000"/>
                <w:sz w:val="22"/>
                <w:szCs w:val="22"/>
              </w:rPr>
              <w:t>7</w:t>
            </w:r>
          </w:p>
        </w:tc>
        <w:tc>
          <w:tcPr>
            <w:tcW w:w="964" w:type="pct"/>
            <w:vAlign w:val="center"/>
          </w:tcPr>
          <w:p w:rsidR="00912766" w:rsidRPr="00912766" w:rsidRDefault="00912766" w:rsidP="00912766">
            <w:pPr>
              <w:spacing w:before="0" w:after="0" w:line="240" w:lineRule="auto"/>
              <w:jc w:val="center"/>
              <w:rPr>
                <w:color w:val="000000"/>
                <w:sz w:val="22"/>
                <w:szCs w:val="22"/>
              </w:rPr>
            </w:pPr>
            <w:r w:rsidRPr="00912766">
              <w:rPr>
                <w:color w:val="000000"/>
                <w:sz w:val="22"/>
                <w:szCs w:val="22"/>
              </w:rPr>
              <w:t>40</w:t>
            </w:r>
          </w:p>
        </w:tc>
        <w:tc>
          <w:tcPr>
            <w:tcW w:w="931" w:type="pct"/>
            <w:vMerge/>
          </w:tcPr>
          <w:p w:rsidR="00912766" w:rsidRPr="00F318F0" w:rsidRDefault="00912766" w:rsidP="00912766">
            <w:pPr>
              <w:spacing w:before="0" w:after="0" w:line="240" w:lineRule="auto"/>
              <w:jc w:val="center"/>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w:t>
            </w:r>
          </w:p>
        </w:tc>
        <w:tc>
          <w:tcPr>
            <w:tcW w:w="946" w:type="pct"/>
            <w:vAlign w:val="center"/>
          </w:tcPr>
          <w:p w:rsidR="00912766" w:rsidRPr="00912766" w:rsidRDefault="00661314" w:rsidP="00912766">
            <w:pPr>
              <w:spacing w:before="0" w:after="0" w:line="240" w:lineRule="auto"/>
              <w:jc w:val="center"/>
              <w:rPr>
                <w:color w:val="000000"/>
                <w:sz w:val="22"/>
                <w:szCs w:val="22"/>
              </w:rPr>
            </w:pPr>
            <w:r>
              <w:rPr>
                <w:color w:val="000000"/>
                <w:sz w:val="22"/>
                <w:szCs w:val="22"/>
              </w:rPr>
              <w:t>14,9</w:t>
            </w:r>
          </w:p>
        </w:tc>
        <w:tc>
          <w:tcPr>
            <w:tcW w:w="964" w:type="pct"/>
            <w:vAlign w:val="center"/>
          </w:tcPr>
          <w:p w:rsidR="00912766" w:rsidRPr="00912766" w:rsidRDefault="00661314" w:rsidP="00912766">
            <w:pPr>
              <w:spacing w:before="0" w:after="0" w:line="240" w:lineRule="auto"/>
              <w:jc w:val="center"/>
              <w:rPr>
                <w:color w:val="000000"/>
                <w:sz w:val="22"/>
                <w:szCs w:val="22"/>
              </w:rPr>
            </w:pPr>
            <w:r>
              <w:rPr>
                <w:color w:val="000000"/>
                <w:sz w:val="22"/>
                <w:szCs w:val="22"/>
              </w:rPr>
              <w:t>85,1</w:t>
            </w:r>
          </w:p>
        </w:tc>
        <w:tc>
          <w:tcPr>
            <w:tcW w:w="931" w:type="pct"/>
            <w:vMerge/>
          </w:tcPr>
          <w:p w:rsidR="00912766" w:rsidRPr="00F318F0" w:rsidRDefault="00912766" w:rsidP="00912766">
            <w:pPr>
              <w:spacing w:before="0" w:after="0" w:line="240" w:lineRule="auto"/>
              <w:jc w:val="center"/>
              <w:rPr>
                <w:sz w:val="22"/>
                <w:szCs w:val="22"/>
              </w:rPr>
            </w:pPr>
          </w:p>
        </w:tc>
      </w:tr>
      <w:tr w:rsidR="00912766" w:rsidRPr="00F318F0" w:rsidTr="004A1E29">
        <w:tc>
          <w:tcPr>
            <w:tcW w:w="853" w:type="pct"/>
            <w:vMerge w:val="restart"/>
          </w:tcPr>
          <w:p w:rsidR="00912766" w:rsidRPr="00F318F0" w:rsidRDefault="00912766" w:rsidP="00912766">
            <w:pPr>
              <w:spacing w:before="0" w:after="0" w:line="240" w:lineRule="auto"/>
              <w:rPr>
                <w:sz w:val="22"/>
                <w:szCs w:val="22"/>
              </w:rPr>
            </w:pPr>
            <w:r>
              <w:rPr>
                <w:sz w:val="22"/>
                <w:szCs w:val="22"/>
              </w:rPr>
              <w:t>Trình độ học vấn</w:t>
            </w:r>
          </w:p>
        </w:tc>
        <w:tc>
          <w:tcPr>
            <w:tcW w:w="1306" w:type="pct"/>
          </w:tcPr>
          <w:p w:rsidR="00912766" w:rsidRPr="006F5948" w:rsidRDefault="00807BD2" w:rsidP="00912766">
            <w:pPr>
              <w:spacing w:before="0" w:after="0" w:line="240" w:lineRule="auto"/>
              <w:jc w:val="right"/>
              <w:rPr>
                <w:sz w:val="22"/>
                <w:szCs w:val="22"/>
              </w:rPr>
            </w:pPr>
            <w:r>
              <w:rPr>
                <w:sz w:val="22"/>
                <w:szCs w:val="22"/>
              </w:rPr>
              <w:t>Mù chữ</w:t>
            </w:r>
          </w:p>
        </w:tc>
        <w:tc>
          <w:tcPr>
            <w:tcW w:w="946" w:type="pct"/>
          </w:tcPr>
          <w:p w:rsidR="00912766" w:rsidRPr="00912766" w:rsidRDefault="000D5F71" w:rsidP="00912766">
            <w:pPr>
              <w:spacing w:before="0" w:after="0" w:line="240" w:lineRule="auto"/>
              <w:jc w:val="center"/>
              <w:rPr>
                <w:sz w:val="22"/>
                <w:szCs w:val="22"/>
              </w:rPr>
            </w:pPr>
            <w:r>
              <w:rPr>
                <w:sz w:val="22"/>
                <w:szCs w:val="22"/>
              </w:rPr>
              <w:t>0</w:t>
            </w:r>
          </w:p>
        </w:tc>
        <w:tc>
          <w:tcPr>
            <w:tcW w:w="964" w:type="pct"/>
          </w:tcPr>
          <w:p w:rsidR="00912766" w:rsidRPr="00912766" w:rsidRDefault="000D5F71" w:rsidP="00912766">
            <w:pPr>
              <w:spacing w:before="0" w:after="0" w:line="240" w:lineRule="auto"/>
              <w:jc w:val="center"/>
              <w:rPr>
                <w:sz w:val="22"/>
                <w:szCs w:val="22"/>
              </w:rPr>
            </w:pPr>
            <w:r>
              <w:rPr>
                <w:sz w:val="22"/>
                <w:szCs w:val="22"/>
              </w:rPr>
              <w:t>18</w:t>
            </w:r>
          </w:p>
        </w:tc>
        <w:tc>
          <w:tcPr>
            <w:tcW w:w="931" w:type="pct"/>
            <w:vMerge w:val="restart"/>
          </w:tcPr>
          <w:p w:rsidR="00912766" w:rsidRPr="00F318F0" w:rsidRDefault="00912766" w:rsidP="00912766">
            <w:pPr>
              <w:spacing w:before="0" w:after="0" w:line="240" w:lineRule="auto"/>
              <w:jc w:val="center"/>
              <w:rPr>
                <w:sz w:val="22"/>
                <w:szCs w:val="22"/>
              </w:rPr>
            </w:pPr>
            <w:r>
              <w:rPr>
                <w:sz w:val="22"/>
                <w:szCs w:val="22"/>
              </w:rPr>
              <w:t>p&lt;0,001</w:t>
            </w:r>
          </w:p>
        </w:tc>
      </w:tr>
      <w:tr w:rsidR="00912766" w:rsidRPr="00F318F0" w:rsidTr="004A1E29">
        <w:tc>
          <w:tcPr>
            <w:tcW w:w="853" w:type="pct"/>
            <w:vMerge/>
          </w:tcPr>
          <w:p w:rsidR="00912766" w:rsidRDefault="00912766" w:rsidP="00912766">
            <w:pPr>
              <w:spacing w:before="0" w:after="0" w:line="240" w:lineRule="auto"/>
              <w:rPr>
                <w:sz w:val="22"/>
                <w:szCs w:val="22"/>
              </w:rPr>
            </w:pPr>
          </w:p>
        </w:tc>
        <w:tc>
          <w:tcPr>
            <w:tcW w:w="1306" w:type="pct"/>
          </w:tcPr>
          <w:p w:rsidR="00912766" w:rsidRPr="006F5948" w:rsidRDefault="00807BD2" w:rsidP="00912766">
            <w:pPr>
              <w:spacing w:before="0" w:after="0" w:line="240" w:lineRule="auto"/>
              <w:jc w:val="right"/>
              <w:rPr>
                <w:sz w:val="22"/>
                <w:szCs w:val="22"/>
              </w:rPr>
            </w:pPr>
            <w:r>
              <w:rPr>
                <w:sz w:val="22"/>
                <w:szCs w:val="22"/>
              </w:rPr>
              <w:t>%</w:t>
            </w:r>
          </w:p>
        </w:tc>
        <w:tc>
          <w:tcPr>
            <w:tcW w:w="946" w:type="pct"/>
          </w:tcPr>
          <w:p w:rsidR="00912766" w:rsidRPr="00912766" w:rsidRDefault="000D5F71" w:rsidP="00912766">
            <w:pPr>
              <w:spacing w:before="0" w:after="0" w:line="240" w:lineRule="auto"/>
              <w:jc w:val="center"/>
              <w:rPr>
                <w:sz w:val="22"/>
                <w:szCs w:val="22"/>
              </w:rPr>
            </w:pPr>
            <w:r>
              <w:rPr>
                <w:sz w:val="22"/>
                <w:szCs w:val="22"/>
              </w:rPr>
              <w:t>0,0</w:t>
            </w:r>
          </w:p>
        </w:tc>
        <w:tc>
          <w:tcPr>
            <w:tcW w:w="964" w:type="pct"/>
          </w:tcPr>
          <w:p w:rsidR="00912766" w:rsidRPr="00912766" w:rsidRDefault="000D5F71" w:rsidP="00912766">
            <w:pPr>
              <w:spacing w:before="0" w:after="0" w:line="240" w:lineRule="auto"/>
              <w:jc w:val="center"/>
              <w:rPr>
                <w:sz w:val="22"/>
                <w:szCs w:val="22"/>
              </w:rPr>
            </w:pPr>
            <w:r>
              <w:rPr>
                <w:sz w:val="22"/>
                <w:szCs w:val="22"/>
              </w:rPr>
              <w:t>100</w:t>
            </w:r>
          </w:p>
        </w:tc>
        <w:tc>
          <w:tcPr>
            <w:tcW w:w="931" w:type="pct"/>
            <w:vMerge/>
          </w:tcPr>
          <w:p w:rsidR="00912766" w:rsidRPr="00F318F0" w:rsidRDefault="00912766" w:rsidP="00912766">
            <w:pPr>
              <w:spacing w:before="0" w:after="0" w:line="240" w:lineRule="auto"/>
              <w:jc w:val="center"/>
              <w:rPr>
                <w:sz w:val="22"/>
                <w:szCs w:val="22"/>
              </w:rPr>
            </w:pPr>
          </w:p>
        </w:tc>
      </w:tr>
      <w:tr w:rsidR="00807BD2" w:rsidRPr="00F318F0" w:rsidTr="004A1E29">
        <w:tc>
          <w:tcPr>
            <w:tcW w:w="853" w:type="pct"/>
            <w:vMerge/>
          </w:tcPr>
          <w:p w:rsidR="00807BD2" w:rsidRDefault="00807BD2" w:rsidP="00912766">
            <w:pPr>
              <w:spacing w:before="0" w:after="0" w:line="240" w:lineRule="auto"/>
              <w:rPr>
                <w:sz w:val="22"/>
                <w:szCs w:val="22"/>
              </w:rPr>
            </w:pPr>
          </w:p>
        </w:tc>
        <w:tc>
          <w:tcPr>
            <w:tcW w:w="1306" w:type="pct"/>
          </w:tcPr>
          <w:p w:rsidR="00807BD2" w:rsidRPr="006F5948" w:rsidRDefault="00807BD2" w:rsidP="00912766">
            <w:pPr>
              <w:spacing w:before="0" w:after="0" w:line="240" w:lineRule="auto"/>
              <w:jc w:val="right"/>
              <w:rPr>
                <w:sz w:val="22"/>
                <w:szCs w:val="22"/>
              </w:rPr>
            </w:pPr>
            <w:r>
              <w:rPr>
                <w:sz w:val="22"/>
                <w:szCs w:val="22"/>
              </w:rPr>
              <w:t>Biết đọc biết viết</w:t>
            </w:r>
          </w:p>
        </w:tc>
        <w:tc>
          <w:tcPr>
            <w:tcW w:w="946" w:type="pct"/>
          </w:tcPr>
          <w:p w:rsidR="00807BD2" w:rsidRPr="00912766" w:rsidRDefault="000D5F71" w:rsidP="00912766">
            <w:pPr>
              <w:spacing w:before="0" w:after="0" w:line="240" w:lineRule="auto"/>
              <w:jc w:val="center"/>
              <w:rPr>
                <w:sz w:val="22"/>
                <w:szCs w:val="22"/>
              </w:rPr>
            </w:pPr>
            <w:r>
              <w:rPr>
                <w:sz w:val="22"/>
                <w:szCs w:val="22"/>
              </w:rPr>
              <w:t>1</w:t>
            </w:r>
          </w:p>
        </w:tc>
        <w:tc>
          <w:tcPr>
            <w:tcW w:w="964" w:type="pct"/>
          </w:tcPr>
          <w:p w:rsidR="00807BD2" w:rsidRPr="00912766" w:rsidRDefault="000D5F71" w:rsidP="00912766">
            <w:pPr>
              <w:spacing w:before="0" w:after="0" w:line="240" w:lineRule="auto"/>
              <w:jc w:val="center"/>
              <w:rPr>
                <w:sz w:val="22"/>
                <w:szCs w:val="22"/>
              </w:rPr>
            </w:pPr>
            <w:r>
              <w:rPr>
                <w:sz w:val="22"/>
                <w:szCs w:val="22"/>
              </w:rPr>
              <w:t>3</w:t>
            </w:r>
          </w:p>
        </w:tc>
        <w:tc>
          <w:tcPr>
            <w:tcW w:w="931" w:type="pct"/>
            <w:vMerge/>
          </w:tcPr>
          <w:p w:rsidR="00807BD2" w:rsidRPr="00F318F0" w:rsidRDefault="00807BD2" w:rsidP="00912766">
            <w:pPr>
              <w:spacing w:before="0" w:after="0" w:line="240" w:lineRule="auto"/>
              <w:jc w:val="center"/>
              <w:rPr>
                <w:sz w:val="22"/>
                <w:szCs w:val="22"/>
              </w:rPr>
            </w:pPr>
          </w:p>
        </w:tc>
      </w:tr>
      <w:tr w:rsidR="00807BD2" w:rsidRPr="00F318F0" w:rsidTr="004A1E29">
        <w:tc>
          <w:tcPr>
            <w:tcW w:w="853" w:type="pct"/>
            <w:vMerge/>
          </w:tcPr>
          <w:p w:rsidR="00807BD2" w:rsidRDefault="00807BD2" w:rsidP="00912766">
            <w:pPr>
              <w:spacing w:before="0" w:after="0" w:line="240" w:lineRule="auto"/>
              <w:rPr>
                <w:sz w:val="22"/>
                <w:szCs w:val="22"/>
              </w:rPr>
            </w:pPr>
          </w:p>
        </w:tc>
        <w:tc>
          <w:tcPr>
            <w:tcW w:w="1306" w:type="pct"/>
          </w:tcPr>
          <w:p w:rsidR="00807BD2" w:rsidRPr="006F5948" w:rsidRDefault="00807BD2" w:rsidP="00912766">
            <w:pPr>
              <w:spacing w:before="0" w:after="0" w:line="240" w:lineRule="auto"/>
              <w:jc w:val="right"/>
              <w:rPr>
                <w:sz w:val="22"/>
                <w:szCs w:val="22"/>
              </w:rPr>
            </w:pPr>
            <w:r>
              <w:rPr>
                <w:sz w:val="22"/>
                <w:szCs w:val="22"/>
              </w:rPr>
              <w:t>%</w:t>
            </w:r>
          </w:p>
        </w:tc>
        <w:tc>
          <w:tcPr>
            <w:tcW w:w="946" w:type="pct"/>
          </w:tcPr>
          <w:p w:rsidR="00807BD2" w:rsidRPr="00912766" w:rsidRDefault="000D5F71" w:rsidP="00912766">
            <w:pPr>
              <w:spacing w:before="0" w:after="0" w:line="240" w:lineRule="auto"/>
              <w:jc w:val="center"/>
              <w:rPr>
                <w:sz w:val="22"/>
                <w:szCs w:val="22"/>
              </w:rPr>
            </w:pPr>
            <w:r>
              <w:rPr>
                <w:sz w:val="22"/>
                <w:szCs w:val="22"/>
              </w:rPr>
              <w:t>25,0</w:t>
            </w:r>
          </w:p>
        </w:tc>
        <w:tc>
          <w:tcPr>
            <w:tcW w:w="964" w:type="pct"/>
          </w:tcPr>
          <w:p w:rsidR="00807BD2" w:rsidRPr="00912766" w:rsidRDefault="000D5F71" w:rsidP="00912766">
            <w:pPr>
              <w:spacing w:before="0" w:after="0" w:line="240" w:lineRule="auto"/>
              <w:jc w:val="center"/>
              <w:rPr>
                <w:sz w:val="22"/>
                <w:szCs w:val="22"/>
              </w:rPr>
            </w:pPr>
            <w:r>
              <w:rPr>
                <w:sz w:val="22"/>
                <w:szCs w:val="22"/>
              </w:rPr>
              <w:t>75,0</w:t>
            </w:r>
          </w:p>
        </w:tc>
        <w:tc>
          <w:tcPr>
            <w:tcW w:w="931" w:type="pct"/>
            <w:vMerge/>
          </w:tcPr>
          <w:p w:rsidR="00807BD2" w:rsidRPr="00F318F0" w:rsidRDefault="00807BD2" w:rsidP="00912766">
            <w:pPr>
              <w:spacing w:before="0" w:after="0" w:line="240" w:lineRule="auto"/>
              <w:jc w:val="center"/>
              <w:rPr>
                <w:sz w:val="22"/>
                <w:szCs w:val="22"/>
              </w:rPr>
            </w:pPr>
          </w:p>
        </w:tc>
      </w:tr>
      <w:tr w:rsidR="00807BD2" w:rsidRPr="00F318F0" w:rsidTr="004A1E29">
        <w:tc>
          <w:tcPr>
            <w:tcW w:w="853" w:type="pct"/>
            <w:vMerge/>
          </w:tcPr>
          <w:p w:rsidR="00807BD2" w:rsidRDefault="00807BD2" w:rsidP="00912766">
            <w:pPr>
              <w:spacing w:before="0" w:after="0" w:line="240" w:lineRule="auto"/>
              <w:rPr>
                <w:sz w:val="22"/>
                <w:szCs w:val="22"/>
              </w:rPr>
            </w:pPr>
          </w:p>
        </w:tc>
        <w:tc>
          <w:tcPr>
            <w:tcW w:w="1306" w:type="pct"/>
          </w:tcPr>
          <w:p w:rsidR="00807BD2" w:rsidRPr="006F5948" w:rsidRDefault="00807BD2" w:rsidP="00912766">
            <w:pPr>
              <w:spacing w:before="0" w:after="0" w:line="240" w:lineRule="auto"/>
              <w:jc w:val="right"/>
              <w:rPr>
                <w:sz w:val="22"/>
                <w:szCs w:val="22"/>
              </w:rPr>
            </w:pPr>
            <w:r>
              <w:rPr>
                <w:sz w:val="22"/>
                <w:szCs w:val="22"/>
              </w:rPr>
              <w:t>Dưới cấp 1</w:t>
            </w:r>
          </w:p>
        </w:tc>
        <w:tc>
          <w:tcPr>
            <w:tcW w:w="946" w:type="pct"/>
          </w:tcPr>
          <w:p w:rsidR="00807BD2" w:rsidRPr="00912766" w:rsidRDefault="000D5F71" w:rsidP="00912766">
            <w:pPr>
              <w:spacing w:before="0" w:after="0" w:line="240" w:lineRule="auto"/>
              <w:jc w:val="center"/>
              <w:rPr>
                <w:sz w:val="22"/>
                <w:szCs w:val="22"/>
              </w:rPr>
            </w:pPr>
            <w:r>
              <w:rPr>
                <w:sz w:val="22"/>
                <w:szCs w:val="22"/>
              </w:rPr>
              <w:t>7</w:t>
            </w:r>
          </w:p>
        </w:tc>
        <w:tc>
          <w:tcPr>
            <w:tcW w:w="964" w:type="pct"/>
          </w:tcPr>
          <w:p w:rsidR="00807BD2" w:rsidRPr="00912766" w:rsidRDefault="000D5F71" w:rsidP="00912766">
            <w:pPr>
              <w:spacing w:before="0" w:after="0" w:line="240" w:lineRule="auto"/>
              <w:jc w:val="center"/>
              <w:rPr>
                <w:sz w:val="22"/>
                <w:szCs w:val="22"/>
              </w:rPr>
            </w:pPr>
            <w:r>
              <w:rPr>
                <w:sz w:val="22"/>
                <w:szCs w:val="22"/>
              </w:rPr>
              <w:t>317</w:t>
            </w:r>
          </w:p>
        </w:tc>
        <w:tc>
          <w:tcPr>
            <w:tcW w:w="931" w:type="pct"/>
            <w:vMerge/>
          </w:tcPr>
          <w:p w:rsidR="00807BD2" w:rsidRPr="00F318F0" w:rsidRDefault="00807BD2" w:rsidP="00912766">
            <w:pPr>
              <w:spacing w:before="0" w:after="0" w:line="240" w:lineRule="auto"/>
              <w:jc w:val="center"/>
              <w:rPr>
                <w:sz w:val="22"/>
                <w:szCs w:val="22"/>
              </w:rPr>
            </w:pPr>
          </w:p>
        </w:tc>
      </w:tr>
      <w:tr w:rsidR="00807BD2" w:rsidRPr="00F318F0" w:rsidTr="004A1E29">
        <w:tc>
          <w:tcPr>
            <w:tcW w:w="853" w:type="pct"/>
            <w:vMerge/>
          </w:tcPr>
          <w:p w:rsidR="00807BD2" w:rsidRDefault="00807BD2" w:rsidP="00912766">
            <w:pPr>
              <w:spacing w:before="0" w:after="0" w:line="240" w:lineRule="auto"/>
              <w:rPr>
                <w:sz w:val="22"/>
                <w:szCs w:val="22"/>
              </w:rPr>
            </w:pPr>
          </w:p>
        </w:tc>
        <w:tc>
          <w:tcPr>
            <w:tcW w:w="1306" w:type="pct"/>
          </w:tcPr>
          <w:p w:rsidR="00807BD2" w:rsidRPr="006F5948" w:rsidRDefault="00807BD2" w:rsidP="00912766">
            <w:pPr>
              <w:spacing w:before="0" w:after="0" w:line="240" w:lineRule="auto"/>
              <w:jc w:val="right"/>
              <w:rPr>
                <w:sz w:val="22"/>
                <w:szCs w:val="22"/>
              </w:rPr>
            </w:pPr>
            <w:r>
              <w:rPr>
                <w:sz w:val="22"/>
                <w:szCs w:val="22"/>
              </w:rPr>
              <w:t>%</w:t>
            </w:r>
          </w:p>
        </w:tc>
        <w:tc>
          <w:tcPr>
            <w:tcW w:w="946" w:type="pct"/>
          </w:tcPr>
          <w:p w:rsidR="00807BD2" w:rsidRPr="00912766" w:rsidRDefault="000D5F71" w:rsidP="00912766">
            <w:pPr>
              <w:spacing w:before="0" w:after="0" w:line="240" w:lineRule="auto"/>
              <w:jc w:val="center"/>
              <w:rPr>
                <w:sz w:val="22"/>
                <w:szCs w:val="22"/>
              </w:rPr>
            </w:pPr>
            <w:r>
              <w:rPr>
                <w:sz w:val="22"/>
                <w:szCs w:val="22"/>
              </w:rPr>
              <w:t>2,2</w:t>
            </w:r>
          </w:p>
        </w:tc>
        <w:tc>
          <w:tcPr>
            <w:tcW w:w="964" w:type="pct"/>
          </w:tcPr>
          <w:p w:rsidR="00807BD2" w:rsidRPr="00912766" w:rsidRDefault="000D5F71" w:rsidP="00912766">
            <w:pPr>
              <w:spacing w:before="0" w:after="0" w:line="240" w:lineRule="auto"/>
              <w:jc w:val="center"/>
              <w:rPr>
                <w:sz w:val="22"/>
                <w:szCs w:val="22"/>
              </w:rPr>
            </w:pPr>
            <w:r>
              <w:rPr>
                <w:sz w:val="22"/>
                <w:szCs w:val="22"/>
              </w:rPr>
              <w:t>97,8</w:t>
            </w:r>
          </w:p>
        </w:tc>
        <w:tc>
          <w:tcPr>
            <w:tcW w:w="931" w:type="pct"/>
            <w:vMerge/>
          </w:tcPr>
          <w:p w:rsidR="00807BD2" w:rsidRPr="00F318F0" w:rsidRDefault="00807BD2" w:rsidP="00912766">
            <w:pPr>
              <w:spacing w:before="0" w:after="0" w:line="240" w:lineRule="auto"/>
              <w:jc w:val="center"/>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807BD2" w:rsidP="00912766">
            <w:pPr>
              <w:spacing w:before="0" w:after="0" w:line="240" w:lineRule="auto"/>
              <w:jc w:val="right"/>
              <w:rPr>
                <w:sz w:val="22"/>
                <w:szCs w:val="22"/>
              </w:rPr>
            </w:pPr>
            <w:r>
              <w:rPr>
                <w:sz w:val="22"/>
                <w:szCs w:val="22"/>
              </w:rPr>
              <w:t>Dưới cấp 2</w:t>
            </w:r>
          </w:p>
        </w:tc>
        <w:tc>
          <w:tcPr>
            <w:tcW w:w="946" w:type="pct"/>
          </w:tcPr>
          <w:p w:rsidR="00912766" w:rsidRPr="00912766" w:rsidRDefault="000D5F71" w:rsidP="00912766">
            <w:pPr>
              <w:spacing w:before="0" w:after="0" w:line="240" w:lineRule="auto"/>
              <w:jc w:val="center"/>
              <w:rPr>
                <w:sz w:val="22"/>
                <w:szCs w:val="22"/>
              </w:rPr>
            </w:pPr>
            <w:r>
              <w:rPr>
                <w:sz w:val="22"/>
                <w:szCs w:val="22"/>
              </w:rPr>
              <w:t>207</w:t>
            </w:r>
          </w:p>
        </w:tc>
        <w:tc>
          <w:tcPr>
            <w:tcW w:w="964" w:type="pct"/>
          </w:tcPr>
          <w:p w:rsidR="00912766" w:rsidRPr="00912766" w:rsidRDefault="000D5F71" w:rsidP="00912766">
            <w:pPr>
              <w:spacing w:before="0" w:after="0" w:line="240" w:lineRule="auto"/>
              <w:jc w:val="center"/>
              <w:rPr>
                <w:sz w:val="22"/>
                <w:szCs w:val="22"/>
              </w:rPr>
            </w:pPr>
            <w:r>
              <w:rPr>
                <w:sz w:val="22"/>
                <w:szCs w:val="22"/>
              </w:rPr>
              <w:t>3172</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807BD2" w:rsidP="00912766">
            <w:pPr>
              <w:spacing w:before="0" w:after="0" w:line="240" w:lineRule="auto"/>
              <w:jc w:val="right"/>
              <w:rPr>
                <w:sz w:val="22"/>
                <w:szCs w:val="22"/>
              </w:rPr>
            </w:pPr>
            <w:r>
              <w:rPr>
                <w:sz w:val="22"/>
                <w:szCs w:val="22"/>
              </w:rPr>
              <w:t>%</w:t>
            </w:r>
          </w:p>
        </w:tc>
        <w:tc>
          <w:tcPr>
            <w:tcW w:w="946" w:type="pct"/>
          </w:tcPr>
          <w:p w:rsidR="00912766" w:rsidRPr="00912766" w:rsidRDefault="000D5F71" w:rsidP="00912766">
            <w:pPr>
              <w:spacing w:before="0" w:after="0" w:line="240" w:lineRule="auto"/>
              <w:jc w:val="center"/>
              <w:rPr>
                <w:sz w:val="22"/>
                <w:szCs w:val="22"/>
              </w:rPr>
            </w:pPr>
            <w:r>
              <w:rPr>
                <w:sz w:val="22"/>
                <w:szCs w:val="22"/>
              </w:rPr>
              <w:t>6,1</w:t>
            </w:r>
          </w:p>
        </w:tc>
        <w:tc>
          <w:tcPr>
            <w:tcW w:w="964" w:type="pct"/>
          </w:tcPr>
          <w:p w:rsidR="00912766" w:rsidRPr="00912766" w:rsidRDefault="000D5F71" w:rsidP="00AA1D66">
            <w:pPr>
              <w:spacing w:before="0" w:after="0" w:line="240" w:lineRule="auto"/>
              <w:jc w:val="center"/>
              <w:rPr>
                <w:sz w:val="22"/>
                <w:szCs w:val="22"/>
              </w:rPr>
            </w:pPr>
            <w:r>
              <w:rPr>
                <w:sz w:val="22"/>
                <w:szCs w:val="22"/>
              </w:rPr>
              <w:t>93,9</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807BD2" w:rsidP="00912766">
            <w:pPr>
              <w:spacing w:before="0" w:after="0" w:line="240" w:lineRule="auto"/>
              <w:jc w:val="right"/>
              <w:rPr>
                <w:sz w:val="22"/>
                <w:szCs w:val="22"/>
              </w:rPr>
            </w:pPr>
            <w:r>
              <w:rPr>
                <w:sz w:val="22"/>
                <w:szCs w:val="22"/>
              </w:rPr>
              <w:t>Dưới cấp 3</w:t>
            </w:r>
          </w:p>
        </w:tc>
        <w:tc>
          <w:tcPr>
            <w:tcW w:w="946" w:type="pct"/>
          </w:tcPr>
          <w:p w:rsidR="00912766" w:rsidRPr="00912766" w:rsidRDefault="000D5F71" w:rsidP="00912766">
            <w:pPr>
              <w:spacing w:before="0" w:after="0" w:line="240" w:lineRule="auto"/>
              <w:jc w:val="center"/>
              <w:rPr>
                <w:sz w:val="22"/>
                <w:szCs w:val="22"/>
              </w:rPr>
            </w:pPr>
            <w:r>
              <w:rPr>
                <w:sz w:val="22"/>
                <w:szCs w:val="22"/>
              </w:rPr>
              <w:t>249</w:t>
            </w:r>
          </w:p>
        </w:tc>
        <w:tc>
          <w:tcPr>
            <w:tcW w:w="964" w:type="pct"/>
          </w:tcPr>
          <w:p w:rsidR="00912766" w:rsidRPr="00912766" w:rsidRDefault="000D5F71" w:rsidP="00912766">
            <w:pPr>
              <w:spacing w:before="0" w:after="0" w:line="240" w:lineRule="auto"/>
              <w:jc w:val="center"/>
              <w:rPr>
                <w:sz w:val="22"/>
                <w:szCs w:val="22"/>
              </w:rPr>
            </w:pPr>
            <w:r>
              <w:rPr>
                <w:sz w:val="22"/>
                <w:szCs w:val="22"/>
              </w:rPr>
              <w:t>3841</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807BD2" w:rsidP="00912766">
            <w:pPr>
              <w:spacing w:before="0" w:after="0" w:line="240" w:lineRule="auto"/>
              <w:jc w:val="right"/>
              <w:rPr>
                <w:sz w:val="22"/>
                <w:szCs w:val="22"/>
              </w:rPr>
            </w:pPr>
            <w:r>
              <w:rPr>
                <w:sz w:val="22"/>
                <w:szCs w:val="22"/>
              </w:rPr>
              <w:t>%</w:t>
            </w:r>
          </w:p>
        </w:tc>
        <w:tc>
          <w:tcPr>
            <w:tcW w:w="946" w:type="pct"/>
          </w:tcPr>
          <w:p w:rsidR="00912766" w:rsidRPr="00912766" w:rsidRDefault="000D5F71" w:rsidP="00912766">
            <w:pPr>
              <w:spacing w:before="0" w:after="0" w:line="240" w:lineRule="auto"/>
              <w:jc w:val="center"/>
              <w:rPr>
                <w:sz w:val="22"/>
                <w:szCs w:val="22"/>
              </w:rPr>
            </w:pPr>
            <w:r>
              <w:rPr>
                <w:sz w:val="22"/>
                <w:szCs w:val="22"/>
              </w:rPr>
              <w:t>6,1</w:t>
            </w:r>
          </w:p>
        </w:tc>
        <w:tc>
          <w:tcPr>
            <w:tcW w:w="964" w:type="pct"/>
          </w:tcPr>
          <w:p w:rsidR="00912766" w:rsidRPr="00912766" w:rsidRDefault="000D5F71" w:rsidP="00912766">
            <w:pPr>
              <w:spacing w:before="0" w:after="0" w:line="240" w:lineRule="auto"/>
              <w:jc w:val="center"/>
              <w:rPr>
                <w:sz w:val="22"/>
                <w:szCs w:val="22"/>
              </w:rPr>
            </w:pPr>
            <w:r>
              <w:rPr>
                <w:sz w:val="22"/>
                <w:szCs w:val="22"/>
              </w:rPr>
              <w:t>93,9</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807BD2" w:rsidP="00912766">
            <w:pPr>
              <w:spacing w:before="0" w:after="0" w:line="240" w:lineRule="auto"/>
              <w:jc w:val="right"/>
              <w:rPr>
                <w:sz w:val="22"/>
                <w:szCs w:val="22"/>
              </w:rPr>
            </w:pPr>
            <w:r>
              <w:rPr>
                <w:sz w:val="22"/>
                <w:szCs w:val="22"/>
              </w:rPr>
              <w:t>Trung cấp/sơ cấp/CĐ</w:t>
            </w:r>
          </w:p>
        </w:tc>
        <w:tc>
          <w:tcPr>
            <w:tcW w:w="946" w:type="pct"/>
          </w:tcPr>
          <w:p w:rsidR="00912766" w:rsidRPr="00912766" w:rsidRDefault="000D5F71" w:rsidP="00912766">
            <w:pPr>
              <w:spacing w:before="0" w:after="0" w:line="240" w:lineRule="auto"/>
              <w:jc w:val="center"/>
              <w:rPr>
                <w:sz w:val="22"/>
                <w:szCs w:val="22"/>
              </w:rPr>
            </w:pPr>
            <w:r>
              <w:rPr>
                <w:sz w:val="22"/>
                <w:szCs w:val="22"/>
              </w:rPr>
              <w:t>58</w:t>
            </w:r>
          </w:p>
        </w:tc>
        <w:tc>
          <w:tcPr>
            <w:tcW w:w="964" w:type="pct"/>
          </w:tcPr>
          <w:p w:rsidR="00912766" w:rsidRPr="00912766" w:rsidRDefault="000D5F71" w:rsidP="00912766">
            <w:pPr>
              <w:spacing w:before="0" w:after="0" w:line="240" w:lineRule="auto"/>
              <w:jc w:val="center"/>
              <w:rPr>
                <w:sz w:val="22"/>
                <w:szCs w:val="22"/>
              </w:rPr>
            </w:pPr>
            <w:r>
              <w:rPr>
                <w:sz w:val="22"/>
                <w:szCs w:val="22"/>
              </w:rPr>
              <w:t>1253</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807BD2" w:rsidP="00912766">
            <w:pPr>
              <w:spacing w:before="0" w:after="0" w:line="240" w:lineRule="auto"/>
              <w:jc w:val="right"/>
              <w:rPr>
                <w:sz w:val="22"/>
                <w:szCs w:val="22"/>
              </w:rPr>
            </w:pPr>
            <w:r>
              <w:rPr>
                <w:sz w:val="22"/>
                <w:szCs w:val="22"/>
              </w:rPr>
              <w:t>%</w:t>
            </w:r>
          </w:p>
        </w:tc>
        <w:tc>
          <w:tcPr>
            <w:tcW w:w="946" w:type="pct"/>
          </w:tcPr>
          <w:p w:rsidR="00912766" w:rsidRPr="00912766" w:rsidRDefault="000D5F71" w:rsidP="00912766">
            <w:pPr>
              <w:spacing w:before="0" w:after="0" w:line="240" w:lineRule="auto"/>
              <w:jc w:val="center"/>
              <w:rPr>
                <w:sz w:val="22"/>
                <w:szCs w:val="22"/>
              </w:rPr>
            </w:pPr>
            <w:r>
              <w:rPr>
                <w:sz w:val="22"/>
                <w:szCs w:val="22"/>
              </w:rPr>
              <w:t>4,4</w:t>
            </w:r>
          </w:p>
        </w:tc>
        <w:tc>
          <w:tcPr>
            <w:tcW w:w="964" w:type="pct"/>
          </w:tcPr>
          <w:p w:rsidR="00912766" w:rsidRPr="00912766" w:rsidRDefault="000D5F71" w:rsidP="00912766">
            <w:pPr>
              <w:spacing w:before="0" w:after="0" w:line="240" w:lineRule="auto"/>
              <w:jc w:val="center"/>
              <w:rPr>
                <w:sz w:val="22"/>
                <w:szCs w:val="22"/>
              </w:rPr>
            </w:pPr>
            <w:r>
              <w:rPr>
                <w:sz w:val="22"/>
                <w:szCs w:val="22"/>
              </w:rPr>
              <w:t>95,6</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807BD2" w:rsidP="00912766">
            <w:pPr>
              <w:spacing w:before="0" w:after="0" w:line="240" w:lineRule="auto"/>
              <w:jc w:val="right"/>
              <w:rPr>
                <w:sz w:val="22"/>
                <w:szCs w:val="22"/>
              </w:rPr>
            </w:pPr>
            <w:r>
              <w:rPr>
                <w:sz w:val="22"/>
                <w:szCs w:val="22"/>
              </w:rPr>
              <w:t>Đại học/Sau ĐH</w:t>
            </w:r>
          </w:p>
        </w:tc>
        <w:tc>
          <w:tcPr>
            <w:tcW w:w="946" w:type="pct"/>
          </w:tcPr>
          <w:p w:rsidR="00912766" w:rsidRPr="00912766" w:rsidRDefault="000D5F71" w:rsidP="00912766">
            <w:pPr>
              <w:spacing w:before="0" w:after="0" w:line="240" w:lineRule="auto"/>
              <w:jc w:val="center"/>
              <w:rPr>
                <w:sz w:val="22"/>
                <w:szCs w:val="22"/>
              </w:rPr>
            </w:pPr>
            <w:r>
              <w:rPr>
                <w:sz w:val="22"/>
                <w:szCs w:val="22"/>
              </w:rPr>
              <w:t>7</w:t>
            </w:r>
          </w:p>
        </w:tc>
        <w:tc>
          <w:tcPr>
            <w:tcW w:w="964" w:type="pct"/>
          </w:tcPr>
          <w:p w:rsidR="00912766" w:rsidRPr="00912766" w:rsidRDefault="000D5F71" w:rsidP="00912766">
            <w:pPr>
              <w:spacing w:before="0" w:after="0" w:line="240" w:lineRule="auto"/>
              <w:jc w:val="center"/>
              <w:rPr>
                <w:sz w:val="22"/>
                <w:szCs w:val="22"/>
              </w:rPr>
            </w:pPr>
            <w:r>
              <w:rPr>
                <w:sz w:val="22"/>
                <w:szCs w:val="22"/>
              </w:rPr>
              <w:t>1203</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807BD2" w:rsidP="00912766">
            <w:pPr>
              <w:spacing w:before="0" w:after="0" w:line="240" w:lineRule="auto"/>
              <w:jc w:val="right"/>
              <w:rPr>
                <w:sz w:val="22"/>
                <w:szCs w:val="22"/>
              </w:rPr>
            </w:pPr>
            <w:r>
              <w:rPr>
                <w:sz w:val="22"/>
                <w:szCs w:val="22"/>
              </w:rPr>
              <w:t>%</w:t>
            </w:r>
          </w:p>
        </w:tc>
        <w:tc>
          <w:tcPr>
            <w:tcW w:w="946" w:type="pct"/>
          </w:tcPr>
          <w:p w:rsidR="00912766" w:rsidRPr="00912766" w:rsidRDefault="000D5F71" w:rsidP="00912766">
            <w:pPr>
              <w:spacing w:before="0" w:after="0" w:line="240" w:lineRule="auto"/>
              <w:jc w:val="center"/>
              <w:rPr>
                <w:sz w:val="22"/>
                <w:szCs w:val="22"/>
              </w:rPr>
            </w:pPr>
            <w:r>
              <w:rPr>
                <w:sz w:val="22"/>
                <w:szCs w:val="22"/>
              </w:rPr>
              <w:t>0,6</w:t>
            </w:r>
          </w:p>
        </w:tc>
        <w:tc>
          <w:tcPr>
            <w:tcW w:w="964" w:type="pct"/>
          </w:tcPr>
          <w:p w:rsidR="00912766" w:rsidRPr="00912766" w:rsidRDefault="000D5F71" w:rsidP="00912766">
            <w:pPr>
              <w:spacing w:before="0" w:after="0" w:line="240" w:lineRule="auto"/>
              <w:jc w:val="center"/>
              <w:rPr>
                <w:sz w:val="22"/>
                <w:szCs w:val="22"/>
              </w:rPr>
            </w:pPr>
            <w:r>
              <w:rPr>
                <w:sz w:val="22"/>
                <w:szCs w:val="22"/>
              </w:rPr>
              <w:t>99,4</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val="restart"/>
          </w:tcPr>
          <w:p w:rsidR="00912766" w:rsidRPr="00F318F0" w:rsidRDefault="00912766" w:rsidP="00912766">
            <w:pPr>
              <w:spacing w:before="0" w:after="0" w:line="240" w:lineRule="auto"/>
              <w:rPr>
                <w:sz w:val="22"/>
                <w:szCs w:val="22"/>
              </w:rPr>
            </w:pPr>
            <w:r>
              <w:rPr>
                <w:sz w:val="22"/>
                <w:szCs w:val="22"/>
              </w:rPr>
              <w:t>Nghề nghiệp</w:t>
            </w: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Làm ruộng</w:t>
            </w:r>
          </w:p>
        </w:tc>
        <w:tc>
          <w:tcPr>
            <w:tcW w:w="946" w:type="pct"/>
          </w:tcPr>
          <w:p w:rsidR="00912766" w:rsidRPr="00912766" w:rsidRDefault="00912766" w:rsidP="00912766">
            <w:pPr>
              <w:spacing w:before="0" w:after="0" w:line="240" w:lineRule="auto"/>
              <w:jc w:val="center"/>
              <w:rPr>
                <w:sz w:val="22"/>
                <w:szCs w:val="22"/>
              </w:rPr>
            </w:pPr>
            <w:r w:rsidRPr="00912766">
              <w:rPr>
                <w:sz w:val="22"/>
                <w:szCs w:val="22"/>
              </w:rPr>
              <w:t>114</w:t>
            </w:r>
          </w:p>
        </w:tc>
        <w:tc>
          <w:tcPr>
            <w:tcW w:w="964" w:type="pct"/>
          </w:tcPr>
          <w:p w:rsidR="00912766" w:rsidRPr="00912766" w:rsidRDefault="00912766" w:rsidP="00912766">
            <w:pPr>
              <w:spacing w:before="0" w:after="0" w:line="240" w:lineRule="auto"/>
              <w:jc w:val="center"/>
              <w:rPr>
                <w:sz w:val="22"/>
                <w:szCs w:val="22"/>
              </w:rPr>
            </w:pPr>
            <w:r w:rsidRPr="00912766">
              <w:rPr>
                <w:sz w:val="22"/>
                <w:szCs w:val="22"/>
              </w:rPr>
              <w:t>279</w:t>
            </w:r>
          </w:p>
        </w:tc>
        <w:tc>
          <w:tcPr>
            <w:tcW w:w="931" w:type="pct"/>
            <w:vMerge w:val="restart"/>
          </w:tcPr>
          <w:p w:rsidR="00912766" w:rsidRPr="00F318F0" w:rsidRDefault="00912766" w:rsidP="00912766">
            <w:pPr>
              <w:spacing w:before="0" w:after="0" w:line="240" w:lineRule="auto"/>
              <w:jc w:val="center"/>
              <w:rPr>
                <w:sz w:val="22"/>
                <w:szCs w:val="22"/>
              </w:rPr>
            </w:pPr>
            <w:r>
              <w:rPr>
                <w:sz w:val="22"/>
                <w:szCs w:val="22"/>
              </w:rPr>
              <w:t>p&lt;0,001</w:t>
            </w:r>
          </w:p>
        </w:tc>
      </w:tr>
      <w:tr w:rsidR="00912766" w:rsidRPr="00F318F0" w:rsidTr="004A1E29">
        <w:tc>
          <w:tcPr>
            <w:tcW w:w="853" w:type="pct"/>
            <w:vMerge/>
          </w:tcPr>
          <w:p w:rsidR="00912766"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w:t>
            </w:r>
          </w:p>
        </w:tc>
        <w:tc>
          <w:tcPr>
            <w:tcW w:w="946" w:type="pct"/>
          </w:tcPr>
          <w:p w:rsidR="00912766" w:rsidRPr="00912766" w:rsidRDefault="00AA1D66" w:rsidP="00912766">
            <w:pPr>
              <w:spacing w:before="0" w:after="0" w:line="240" w:lineRule="auto"/>
              <w:jc w:val="center"/>
              <w:rPr>
                <w:sz w:val="22"/>
                <w:szCs w:val="22"/>
              </w:rPr>
            </w:pPr>
            <w:r>
              <w:rPr>
                <w:sz w:val="22"/>
                <w:szCs w:val="22"/>
              </w:rPr>
              <w:t>29,0</w:t>
            </w:r>
          </w:p>
        </w:tc>
        <w:tc>
          <w:tcPr>
            <w:tcW w:w="964" w:type="pct"/>
          </w:tcPr>
          <w:p w:rsidR="00912766" w:rsidRPr="00912766" w:rsidRDefault="00AA1D66" w:rsidP="00912766">
            <w:pPr>
              <w:spacing w:before="0" w:after="0" w:line="240" w:lineRule="auto"/>
              <w:jc w:val="center"/>
              <w:rPr>
                <w:sz w:val="22"/>
                <w:szCs w:val="22"/>
              </w:rPr>
            </w:pPr>
            <w:r>
              <w:rPr>
                <w:sz w:val="22"/>
                <w:szCs w:val="22"/>
              </w:rPr>
              <w:t>71,0</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Công chức viên chức</w:t>
            </w:r>
          </w:p>
        </w:tc>
        <w:tc>
          <w:tcPr>
            <w:tcW w:w="946" w:type="pct"/>
          </w:tcPr>
          <w:p w:rsidR="00912766" w:rsidRPr="00912766" w:rsidRDefault="00912766" w:rsidP="00912766">
            <w:pPr>
              <w:spacing w:before="0" w:after="0" w:line="240" w:lineRule="auto"/>
              <w:jc w:val="center"/>
              <w:rPr>
                <w:sz w:val="22"/>
                <w:szCs w:val="22"/>
              </w:rPr>
            </w:pPr>
            <w:r w:rsidRPr="00912766">
              <w:rPr>
                <w:sz w:val="22"/>
                <w:szCs w:val="22"/>
              </w:rPr>
              <w:t>6</w:t>
            </w:r>
          </w:p>
        </w:tc>
        <w:tc>
          <w:tcPr>
            <w:tcW w:w="964" w:type="pct"/>
          </w:tcPr>
          <w:p w:rsidR="00912766" w:rsidRPr="00912766" w:rsidRDefault="00912766" w:rsidP="00912766">
            <w:pPr>
              <w:spacing w:before="0" w:after="0" w:line="240" w:lineRule="auto"/>
              <w:jc w:val="center"/>
              <w:rPr>
                <w:sz w:val="22"/>
                <w:szCs w:val="22"/>
              </w:rPr>
            </w:pPr>
            <w:r w:rsidRPr="00912766">
              <w:rPr>
                <w:sz w:val="22"/>
                <w:szCs w:val="22"/>
              </w:rPr>
              <w:t>63</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w:t>
            </w:r>
          </w:p>
        </w:tc>
        <w:tc>
          <w:tcPr>
            <w:tcW w:w="946" w:type="pct"/>
          </w:tcPr>
          <w:p w:rsidR="00912766" w:rsidRPr="00912766" w:rsidRDefault="00AA1D66" w:rsidP="00912766">
            <w:pPr>
              <w:spacing w:before="0" w:after="0" w:line="240" w:lineRule="auto"/>
              <w:jc w:val="center"/>
              <w:rPr>
                <w:sz w:val="22"/>
                <w:szCs w:val="22"/>
              </w:rPr>
            </w:pPr>
            <w:r>
              <w:rPr>
                <w:sz w:val="22"/>
                <w:szCs w:val="22"/>
              </w:rPr>
              <w:t>8,7</w:t>
            </w:r>
          </w:p>
        </w:tc>
        <w:tc>
          <w:tcPr>
            <w:tcW w:w="964" w:type="pct"/>
          </w:tcPr>
          <w:p w:rsidR="00912766" w:rsidRPr="00912766" w:rsidRDefault="00AA1D66" w:rsidP="00912766">
            <w:pPr>
              <w:spacing w:before="0" w:after="0" w:line="240" w:lineRule="auto"/>
              <w:jc w:val="center"/>
              <w:rPr>
                <w:sz w:val="22"/>
                <w:szCs w:val="22"/>
              </w:rPr>
            </w:pPr>
            <w:r>
              <w:rPr>
                <w:sz w:val="22"/>
                <w:szCs w:val="22"/>
              </w:rPr>
              <w:t>91,3</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Công nhân</w:t>
            </w:r>
          </w:p>
        </w:tc>
        <w:tc>
          <w:tcPr>
            <w:tcW w:w="946" w:type="pct"/>
          </w:tcPr>
          <w:p w:rsidR="00912766" w:rsidRPr="00912766" w:rsidRDefault="00912766" w:rsidP="00912766">
            <w:pPr>
              <w:spacing w:before="0" w:after="0" w:line="240" w:lineRule="auto"/>
              <w:jc w:val="center"/>
              <w:rPr>
                <w:sz w:val="22"/>
                <w:szCs w:val="22"/>
              </w:rPr>
            </w:pPr>
            <w:r w:rsidRPr="00912766">
              <w:rPr>
                <w:sz w:val="22"/>
                <w:szCs w:val="22"/>
              </w:rPr>
              <w:t>137</w:t>
            </w:r>
          </w:p>
        </w:tc>
        <w:tc>
          <w:tcPr>
            <w:tcW w:w="964" w:type="pct"/>
          </w:tcPr>
          <w:p w:rsidR="00912766" w:rsidRPr="00912766" w:rsidRDefault="00912766" w:rsidP="00912766">
            <w:pPr>
              <w:spacing w:before="0" w:after="0" w:line="240" w:lineRule="auto"/>
              <w:jc w:val="center"/>
              <w:rPr>
                <w:sz w:val="22"/>
                <w:szCs w:val="22"/>
              </w:rPr>
            </w:pPr>
            <w:r w:rsidRPr="00912766">
              <w:rPr>
                <w:sz w:val="22"/>
                <w:szCs w:val="22"/>
              </w:rPr>
              <w:t>574</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w:t>
            </w:r>
          </w:p>
        </w:tc>
        <w:tc>
          <w:tcPr>
            <w:tcW w:w="946" w:type="pct"/>
          </w:tcPr>
          <w:p w:rsidR="00912766" w:rsidRPr="00912766" w:rsidRDefault="00AA1D66" w:rsidP="00912766">
            <w:pPr>
              <w:spacing w:before="0" w:after="0" w:line="240" w:lineRule="auto"/>
              <w:jc w:val="center"/>
              <w:rPr>
                <w:sz w:val="22"/>
                <w:szCs w:val="22"/>
              </w:rPr>
            </w:pPr>
            <w:r>
              <w:rPr>
                <w:sz w:val="22"/>
                <w:szCs w:val="22"/>
              </w:rPr>
              <w:t>19,3</w:t>
            </w:r>
          </w:p>
        </w:tc>
        <w:tc>
          <w:tcPr>
            <w:tcW w:w="964" w:type="pct"/>
          </w:tcPr>
          <w:p w:rsidR="00912766" w:rsidRPr="00912766" w:rsidRDefault="00AA1D66" w:rsidP="00912766">
            <w:pPr>
              <w:spacing w:before="0" w:after="0" w:line="240" w:lineRule="auto"/>
              <w:jc w:val="center"/>
              <w:rPr>
                <w:sz w:val="22"/>
                <w:szCs w:val="22"/>
              </w:rPr>
            </w:pPr>
            <w:r>
              <w:rPr>
                <w:sz w:val="22"/>
                <w:szCs w:val="22"/>
              </w:rPr>
              <w:t>80,7</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Thợ thủ công</w:t>
            </w:r>
          </w:p>
        </w:tc>
        <w:tc>
          <w:tcPr>
            <w:tcW w:w="946" w:type="pct"/>
          </w:tcPr>
          <w:p w:rsidR="00912766" w:rsidRPr="00912766" w:rsidRDefault="00912766" w:rsidP="00912766">
            <w:pPr>
              <w:spacing w:before="0" w:after="0" w:line="240" w:lineRule="auto"/>
              <w:jc w:val="center"/>
              <w:rPr>
                <w:sz w:val="22"/>
                <w:szCs w:val="22"/>
              </w:rPr>
            </w:pPr>
            <w:r w:rsidRPr="00912766">
              <w:rPr>
                <w:sz w:val="22"/>
                <w:szCs w:val="22"/>
              </w:rPr>
              <w:t>10</w:t>
            </w:r>
          </w:p>
        </w:tc>
        <w:tc>
          <w:tcPr>
            <w:tcW w:w="964" w:type="pct"/>
          </w:tcPr>
          <w:p w:rsidR="00912766" w:rsidRPr="00912766" w:rsidRDefault="00912766" w:rsidP="00912766">
            <w:pPr>
              <w:spacing w:before="0" w:after="0" w:line="240" w:lineRule="auto"/>
              <w:jc w:val="center"/>
              <w:rPr>
                <w:sz w:val="22"/>
                <w:szCs w:val="22"/>
              </w:rPr>
            </w:pPr>
            <w:r w:rsidRPr="00912766">
              <w:rPr>
                <w:sz w:val="22"/>
                <w:szCs w:val="22"/>
              </w:rPr>
              <w:t>125</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w:t>
            </w:r>
          </w:p>
        </w:tc>
        <w:tc>
          <w:tcPr>
            <w:tcW w:w="946" w:type="pct"/>
          </w:tcPr>
          <w:p w:rsidR="00912766" w:rsidRPr="00912766" w:rsidRDefault="00AA1D66" w:rsidP="00912766">
            <w:pPr>
              <w:spacing w:before="0" w:after="0" w:line="240" w:lineRule="auto"/>
              <w:jc w:val="center"/>
              <w:rPr>
                <w:sz w:val="22"/>
                <w:szCs w:val="22"/>
              </w:rPr>
            </w:pPr>
            <w:r>
              <w:rPr>
                <w:sz w:val="22"/>
                <w:szCs w:val="22"/>
              </w:rPr>
              <w:t>7,4</w:t>
            </w:r>
          </w:p>
        </w:tc>
        <w:tc>
          <w:tcPr>
            <w:tcW w:w="964" w:type="pct"/>
          </w:tcPr>
          <w:p w:rsidR="00912766" w:rsidRPr="00912766" w:rsidRDefault="00AA1D66" w:rsidP="00912766">
            <w:pPr>
              <w:spacing w:before="0" w:after="0" w:line="240" w:lineRule="auto"/>
              <w:jc w:val="center"/>
              <w:rPr>
                <w:sz w:val="22"/>
                <w:szCs w:val="22"/>
              </w:rPr>
            </w:pPr>
            <w:r>
              <w:rPr>
                <w:sz w:val="22"/>
                <w:szCs w:val="22"/>
              </w:rPr>
              <w:t>92,6</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Buôn bán/dịch vụ</w:t>
            </w:r>
          </w:p>
        </w:tc>
        <w:tc>
          <w:tcPr>
            <w:tcW w:w="946" w:type="pct"/>
          </w:tcPr>
          <w:p w:rsidR="00912766" w:rsidRPr="00912766" w:rsidRDefault="00912766" w:rsidP="00912766">
            <w:pPr>
              <w:spacing w:before="0" w:after="0" w:line="240" w:lineRule="auto"/>
              <w:jc w:val="center"/>
              <w:rPr>
                <w:sz w:val="22"/>
                <w:szCs w:val="22"/>
              </w:rPr>
            </w:pPr>
            <w:r w:rsidRPr="00912766">
              <w:rPr>
                <w:sz w:val="22"/>
                <w:szCs w:val="22"/>
              </w:rPr>
              <w:t>82</w:t>
            </w:r>
          </w:p>
        </w:tc>
        <w:tc>
          <w:tcPr>
            <w:tcW w:w="964" w:type="pct"/>
          </w:tcPr>
          <w:p w:rsidR="00912766" w:rsidRPr="00912766" w:rsidRDefault="00912766" w:rsidP="00912766">
            <w:pPr>
              <w:spacing w:before="0" w:after="0" w:line="240" w:lineRule="auto"/>
              <w:jc w:val="center"/>
              <w:rPr>
                <w:sz w:val="22"/>
                <w:szCs w:val="22"/>
              </w:rPr>
            </w:pPr>
            <w:r w:rsidRPr="00912766">
              <w:rPr>
                <w:sz w:val="22"/>
                <w:szCs w:val="22"/>
              </w:rPr>
              <w:t>295</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w:t>
            </w:r>
          </w:p>
        </w:tc>
        <w:tc>
          <w:tcPr>
            <w:tcW w:w="946" w:type="pct"/>
          </w:tcPr>
          <w:p w:rsidR="00912766" w:rsidRPr="00912766" w:rsidRDefault="00AA1D66" w:rsidP="00912766">
            <w:pPr>
              <w:spacing w:before="0" w:after="0" w:line="240" w:lineRule="auto"/>
              <w:jc w:val="center"/>
              <w:rPr>
                <w:sz w:val="22"/>
                <w:szCs w:val="22"/>
              </w:rPr>
            </w:pPr>
            <w:r>
              <w:rPr>
                <w:sz w:val="22"/>
                <w:szCs w:val="22"/>
              </w:rPr>
              <w:t>21,8</w:t>
            </w:r>
          </w:p>
        </w:tc>
        <w:tc>
          <w:tcPr>
            <w:tcW w:w="964" w:type="pct"/>
          </w:tcPr>
          <w:p w:rsidR="00912766" w:rsidRPr="00912766" w:rsidRDefault="00AA1D66" w:rsidP="00912766">
            <w:pPr>
              <w:spacing w:before="0" w:after="0" w:line="240" w:lineRule="auto"/>
              <w:jc w:val="center"/>
              <w:rPr>
                <w:sz w:val="22"/>
                <w:szCs w:val="22"/>
              </w:rPr>
            </w:pPr>
            <w:r>
              <w:rPr>
                <w:sz w:val="22"/>
                <w:szCs w:val="22"/>
              </w:rPr>
              <w:t>78,2</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Còn nhỏ</w:t>
            </w:r>
          </w:p>
        </w:tc>
        <w:tc>
          <w:tcPr>
            <w:tcW w:w="946" w:type="pct"/>
          </w:tcPr>
          <w:p w:rsidR="00912766" w:rsidRPr="00912766" w:rsidRDefault="00912766" w:rsidP="00912766">
            <w:pPr>
              <w:spacing w:before="0" w:after="0" w:line="240" w:lineRule="auto"/>
              <w:jc w:val="center"/>
              <w:rPr>
                <w:sz w:val="22"/>
                <w:szCs w:val="22"/>
              </w:rPr>
            </w:pPr>
            <w:r w:rsidRPr="00912766">
              <w:rPr>
                <w:sz w:val="22"/>
                <w:szCs w:val="22"/>
              </w:rPr>
              <w:t>0</w:t>
            </w:r>
          </w:p>
        </w:tc>
        <w:tc>
          <w:tcPr>
            <w:tcW w:w="964" w:type="pct"/>
          </w:tcPr>
          <w:p w:rsidR="00912766" w:rsidRPr="00912766" w:rsidRDefault="00912766" w:rsidP="00912766">
            <w:pPr>
              <w:spacing w:before="0" w:after="0" w:line="240" w:lineRule="auto"/>
              <w:jc w:val="center"/>
              <w:rPr>
                <w:sz w:val="22"/>
                <w:szCs w:val="22"/>
              </w:rPr>
            </w:pPr>
            <w:r w:rsidRPr="00912766">
              <w:rPr>
                <w:sz w:val="22"/>
                <w:szCs w:val="22"/>
              </w:rPr>
              <w:t>124</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w:t>
            </w:r>
          </w:p>
        </w:tc>
        <w:tc>
          <w:tcPr>
            <w:tcW w:w="946" w:type="pct"/>
          </w:tcPr>
          <w:p w:rsidR="00912766" w:rsidRPr="00912766" w:rsidRDefault="00912766" w:rsidP="00912766">
            <w:pPr>
              <w:spacing w:before="0" w:after="0" w:line="240" w:lineRule="auto"/>
              <w:jc w:val="center"/>
              <w:rPr>
                <w:sz w:val="22"/>
                <w:szCs w:val="22"/>
              </w:rPr>
            </w:pPr>
            <w:r w:rsidRPr="00912766">
              <w:rPr>
                <w:sz w:val="22"/>
                <w:szCs w:val="22"/>
              </w:rPr>
              <w:t>0</w:t>
            </w:r>
            <w:r w:rsidR="00654569">
              <w:rPr>
                <w:sz w:val="22"/>
                <w:szCs w:val="22"/>
              </w:rPr>
              <w:t>,</w:t>
            </w:r>
            <w:r w:rsidRPr="00912766">
              <w:rPr>
                <w:sz w:val="22"/>
                <w:szCs w:val="22"/>
              </w:rPr>
              <w:t>0</w:t>
            </w:r>
          </w:p>
        </w:tc>
        <w:tc>
          <w:tcPr>
            <w:tcW w:w="964" w:type="pct"/>
          </w:tcPr>
          <w:p w:rsidR="00912766" w:rsidRPr="00912766" w:rsidRDefault="00AA1D66" w:rsidP="00912766">
            <w:pPr>
              <w:spacing w:before="0" w:after="0" w:line="240" w:lineRule="auto"/>
              <w:jc w:val="center"/>
              <w:rPr>
                <w:sz w:val="22"/>
                <w:szCs w:val="22"/>
              </w:rPr>
            </w:pPr>
            <w:r>
              <w:rPr>
                <w:sz w:val="22"/>
                <w:szCs w:val="22"/>
              </w:rPr>
              <w:t>100,0</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HS-SV</w:t>
            </w:r>
          </w:p>
        </w:tc>
        <w:tc>
          <w:tcPr>
            <w:tcW w:w="946" w:type="pct"/>
          </w:tcPr>
          <w:p w:rsidR="00912766" w:rsidRPr="00912766" w:rsidRDefault="00912766" w:rsidP="00912766">
            <w:pPr>
              <w:spacing w:before="0" w:after="0" w:line="240" w:lineRule="auto"/>
              <w:jc w:val="center"/>
              <w:rPr>
                <w:sz w:val="22"/>
                <w:szCs w:val="22"/>
              </w:rPr>
            </w:pPr>
            <w:r w:rsidRPr="00912766">
              <w:rPr>
                <w:sz w:val="22"/>
                <w:szCs w:val="22"/>
              </w:rPr>
              <w:t>57</w:t>
            </w:r>
          </w:p>
        </w:tc>
        <w:tc>
          <w:tcPr>
            <w:tcW w:w="964" w:type="pct"/>
          </w:tcPr>
          <w:p w:rsidR="00912766" w:rsidRPr="00912766" w:rsidRDefault="00912766" w:rsidP="00912766">
            <w:pPr>
              <w:spacing w:before="0" w:after="0" w:line="240" w:lineRule="auto"/>
              <w:jc w:val="center"/>
              <w:rPr>
                <w:sz w:val="22"/>
                <w:szCs w:val="22"/>
              </w:rPr>
            </w:pPr>
            <w:r w:rsidRPr="00912766">
              <w:rPr>
                <w:sz w:val="22"/>
                <w:szCs w:val="22"/>
              </w:rPr>
              <w:t>7534</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w:t>
            </w:r>
          </w:p>
        </w:tc>
        <w:tc>
          <w:tcPr>
            <w:tcW w:w="946" w:type="pct"/>
          </w:tcPr>
          <w:p w:rsidR="00912766" w:rsidRPr="00912766" w:rsidRDefault="00AA1D66" w:rsidP="00912766">
            <w:pPr>
              <w:spacing w:before="0" w:after="0" w:line="240" w:lineRule="auto"/>
              <w:jc w:val="center"/>
              <w:rPr>
                <w:sz w:val="22"/>
                <w:szCs w:val="22"/>
              </w:rPr>
            </w:pPr>
            <w:r>
              <w:rPr>
                <w:sz w:val="22"/>
                <w:szCs w:val="22"/>
              </w:rPr>
              <w:t>0,8</w:t>
            </w:r>
          </w:p>
        </w:tc>
        <w:tc>
          <w:tcPr>
            <w:tcW w:w="964" w:type="pct"/>
          </w:tcPr>
          <w:p w:rsidR="00912766" w:rsidRPr="00912766" w:rsidRDefault="00AA1D66" w:rsidP="00912766">
            <w:pPr>
              <w:spacing w:before="0" w:after="0" w:line="240" w:lineRule="auto"/>
              <w:jc w:val="center"/>
              <w:rPr>
                <w:sz w:val="22"/>
                <w:szCs w:val="22"/>
              </w:rPr>
            </w:pPr>
            <w:r>
              <w:rPr>
                <w:sz w:val="22"/>
                <w:szCs w:val="22"/>
              </w:rPr>
              <w:t>99,2</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Nội trợ</w:t>
            </w:r>
          </w:p>
        </w:tc>
        <w:tc>
          <w:tcPr>
            <w:tcW w:w="946" w:type="pct"/>
          </w:tcPr>
          <w:p w:rsidR="00912766" w:rsidRPr="00912766" w:rsidRDefault="00912766" w:rsidP="00912766">
            <w:pPr>
              <w:spacing w:before="0" w:after="0" w:line="240" w:lineRule="auto"/>
              <w:jc w:val="center"/>
              <w:rPr>
                <w:sz w:val="22"/>
                <w:szCs w:val="22"/>
              </w:rPr>
            </w:pPr>
            <w:r w:rsidRPr="00912766">
              <w:rPr>
                <w:sz w:val="22"/>
                <w:szCs w:val="22"/>
              </w:rPr>
              <w:t>97</w:t>
            </w:r>
          </w:p>
        </w:tc>
        <w:tc>
          <w:tcPr>
            <w:tcW w:w="964" w:type="pct"/>
          </w:tcPr>
          <w:p w:rsidR="00912766" w:rsidRPr="00912766" w:rsidRDefault="00912766" w:rsidP="00912766">
            <w:pPr>
              <w:spacing w:before="0" w:after="0" w:line="240" w:lineRule="auto"/>
              <w:jc w:val="center"/>
              <w:rPr>
                <w:sz w:val="22"/>
                <w:szCs w:val="22"/>
              </w:rPr>
            </w:pPr>
            <w:r w:rsidRPr="00912766">
              <w:rPr>
                <w:sz w:val="22"/>
                <w:szCs w:val="22"/>
              </w:rPr>
              <w:t>110</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w:t>
            </w:r>
          </w:p>
        </w:tc>
        <w:tc>
          <w:tcPr>
            <w:tcW w:w="946" w:type="pct"/>
          </w:tcPr>
          <w:p w:rsidR="00912766" w:rsidRPr="00912766" w:rsidRDefault="00AA1D66" w:rsidP="00912766">
            <w:pPr>
              <w:spacing w:before="0" w:after="0" w:line="240" w:lineRule="auto"/>
              <w:jc w:val="center"/>
              <w:rPr>
                <w:sz w:val="22"/>
                <w:szCs w:val="22"/>
              </w:rPr>
            </w:pPr>
            <w:r>
              <w:rPr>
                <w:sz w:val="22"/>
                <w:szCs w:val="22"/>
              </w:rPr>
              <w:t>46,9</w:t>
            </w:r>
          </w:p>
        </w:tc>
        <w:tc>
          <w:tcPr>
            <w:tcW w:w="964" w:type="pct"/>
          </w:tcPr>
          <w:p w:rsidR="00912766" w:rsidRPr="00912766" w:rsidRDefault="00AA1D66" w:rsidP="00912766">
            <w:pPr>
              <w:spacing w:before="0" w:after="0" w:line="240" w:lineRule="auto"/>
              <w:jc w:val="center"/>
              <w:rPr>
                <w:sz w:val="22"/>
                <w:szCs w:val="22"/>
              </w:rPr>
            </w:pPr>
            <w:r>
              <w:rPr>
                <w:sz w:val="22"/>
                <w:szCs w:val="22"/>
              </w:rPr>
              <w:t>53,1</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Thất nghiệp</w:t>
            </w:r>
          </w:p>
        </w:tc>
        <w:tc>
          <w:tcPr>
            <w:tcW w:w="946" w:type="pct"/>
          </w:tcPr>
          <w:p w:rsidR="00912766" w:rsidRPr="00912766" w:rsidRDefault="00912766" w:rsidP="00912766">
            <w:pPr>
              <w:spacing w:before="0" w:after="0" w:line="240" w:lineRule="auto"/>
              <w:jc w:val="center"/>
              <w:rPr>
                <w:sz w:val="22"/>
                <w:szCs w:val="22"/>
              </w:rPr>
            </w:pPr>
            <w:r w:rsidRPr="00912766">
              <w:rPr>
                <w:sz w:val="22"/>
                <w:szCs w:val="22"/>
              </w:rPr>
              <w:t>4</w:t>
            </w:r>
          </w:p>
        </w:tc>
        <w:tc>
          <w:tcPr>
            <w:tcW w:w="964" w:type="pct"/>
          </w:tcPr>
          <w:p w:rsidR="00912766" w:rsidRPr="00912766" w:rsidRDefault="00912766" w:rsidP="00912766">
            <w:pPr>
              <w:spacing w:before="0" w:after="0" w:line="240" w:lineRule="auto"/>
              <w:jc w:val="center"/>
              <w:rPr>
                <w:sz w:val="22"/>
                <w:szCs w:val="22"/>
              </w:rPr>
            </w:pPr>
            <w:r w:rsidRPr="00912766">
              <w:rPr>
                <w:sz w:val="22"/>
                <w:szCs w:val="22"/>
              </w:rPr>
              <w:t>99</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w:t>
            </w:r>
          </w:p>
        </w:tc>
        <w:tc>
          <w:tcPr>
            <w:tcW w:w="946" w:type="pct"/>
          </w:tcPr>
          <w:p w:rsidR="00912766" w:rsidRPr="00912766" w:rsidRDefault="00AA1D66" w:rsidP="00912766">
            <w:pPr>
              <w:spacing w:before="0" w:after="0" w:line="240" w:lineRule="auto"/>
              <w:jc w:val="center"/>
              <w:rPr>
                <w:sz w:val="22"/>
                <w:szCs w:val="22"/>
              </w:rPr>
            </w:pPr>
            <w:r>
              <w:rPr>
                <w:sz w:val="22"/>
                <w:szCs w:val="22"/>
              </w:rPr>
              <w:t>3,9</w:t>
            </w:r>
          </w:p>
        </w:tc>
        <w:tc>
          <w:tcPr>
            <w:tcW w:w="964" w:type="pct"/>
          </w:tcPr>
          <w:p w:rsidR="00912766" w:rsidRPr="00912766" w:rsidRDefault="00AA1D66" w:rsidP="00912766">
            <w:pPr>
              <w:spacing w:before="0" w:after="0" w:line="240" w:lineRule="auto"/>
              <w:jc w:val="center"/>
              <w:rPr>
                <w:sz w:val="22"/>
                <w:szCs w:val="22"/>
              </w:rPr>
            </w:pPr>
            <w:r>
              <w:rPr>
                <w:sz w:val="22"/>
                <w:szCs w:val="22"/>
              </w:rPr>
              <w:t>96,1</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Khác</w:t>
            </w:r>
          </w:p>
        </w:tc>
        <w:tc>
          <w:tcPr>
            <w:tcW w:w="946" w:type="pct"/>
          </w:tcPr>
          <w:p w:rsidR="00912766" w:rsidRPr="00912766" w:rsidRDefault="00912766" w:rsidP="00912766">
            <w:pPr>
              <w:spacing w:before="0" w:after="0" w:line="240" w:lineRule="auto"/>
              <w:jc w:val="center"/>
              <w:rPr>
                <w:sz w:val="22"/>
                <w:szCs w:val="22"/>
              </w:rPr>
            </w:pPr>
            <w:r w:rsidRPr="00912766">
              <w:rPr>
                <w:sz w:val="22"/>
                <w:szCs w:val="22"/>
              </w:rPr>
              <w:t>2</w:t>
            </w:r>
          </w:p>
        </w:tc>
        <w:tc>
          <w:tcPr>
            <w:tcW w:w="964" w:type="pct"/>
          </w:tcPr>
          <w:p w:rsidR="00912766" w:rsidRPr="00912766" w:rsidRDefault="00912766" w:rsidP="00912766">
            <w:pPr>
              <w:spacing w:before="0" w:after="0" w:line="240" w:lineRule="auto"/>
              <w:jc w:val="center"/>
              <w:rPr>
                <w:sz w:val="22"/>
                <w:szCs w:val="22"/>
              </w:rPr>
            </w:pPr>
            <w:r w:rsidRPr="00912766">
              <w:rPr>
                <w:sz w:val="22"/>
                <w:szCs w:val="22"/>
              </w:rPr>
              <w:t>81</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w:t>
            </w:r>
          </w:p>
        </w:tc>
        <w:tc>
          <w:tcPr>
            <w:tcW w:w="946" w:type="pct"/>
          </w:tcPr>
          <w:p w:rsidR="00912766" w:rsidRPr="00912766" w:rsidRDefault="00AA1D66" w:rsidP="00912766">
            <w:pPr>
              <w:spacing w:before="0" w:after="0" w:line="240" w:lineRule="auto"/>
              <w:jc w:val="center"/>
              <w:rPr>
                <w:sz w:val="22"/>
                <w:szCs w:val="22"/>
              </w:rPr>
            </w:pPr>
            <w:r>
              <w:rPr>
                <w:sz w:val="22"/>
                <w:szCs w:val="22"/>
              </w:rPr>
              <w:t>2,4</w:t>
            </w:r>
          </w:p>
        </w:tc>
        <w:tc>
          <w:tcPr>
            <w:tcW w:w="964" w:type="pct"/>
          </w:tcPr>
          <w:p w:rsidR="00912766" w:rsidRPr="00912766" w:rsidRDefault="00AA1D66" w:rsidP="00912766">
            <w:pPr>
              <w:spacing w:before="0" w:after="0" w:line="240" w:lineRule="auto"/>
              <w:jc w:val="center"/>
              <w:rPr>
                <w:sz w:val="22"/>
                <w:szCs w:val="22"/>
              </w:rPr>
            </w:pPr>
            <w:r>
              <w:rPr>
                <w:sz w:val="22"/>
                <w:szCs w:val="22"/>
              </w:rPr>
              <w:t>97,6</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Học nghề, học việc</w:t>
            </w:r>
          </w:p>
        </w:tc>
        <w:tc>
          <w:tcPr>
            <w:tcW w:w="946" w:type="pct"/>
          </w:tcPr>
          <w:p w:rsidR="00912766" w:rsidRPr="00912766" w:rsidRDefault="00912766" w:rsidP="00912766">
            <w:pPr>
              <w:spacing w:before="0" w:after="0" w:line="240" w:lineRule="auto"/>
              <w:jc w:val="center"/>
              <w:rPr>
                <w:sz w:val="22"/>
                <w:szCs w:val="22"/>
              </w:rPr>
            </w:pPr>
            <w:r w:rsidRPr="00912766">
              <w:rPr>
                <w:sz w:val="22"/>
                <w:szCs w:val="22"/>
              </w:rPr>
              <w:t>20</w:t>
            </w:r>
          </w:p>
        </w:tc>
        <w:tc>
          <w:tcPr>
            <w:tcW w:w="964" w:type="pct"/>
          </w:tcPr>
          <w:p w:rsidR="00912766" w:rsidRPr="00912766" w:rsidRDefault="00912766" w:rsidP="00912766">
            <w:pPr>
              <w:spacing w:before="0" w:after="0" w:line="240" w:lineRule="auto"/>
              <w:jc w:val="center"/>
              <w:rPr>
                <w:sz w:val="22"/>
                <w:szCs w:val="22"/>
              </w:rPr>
            </w:pPr>
            <w:r w:rsidRPr="00912766">
              <w:rPr>
                <w:sz w:val="22"/>
                <w:szCs w:val="22"/>
              </w:rPr>
              <w:t>647</w:t>
            </w:r>
          </w:p>
        </w:tc>
        <w:tc>
          <w:tcPr>
            <w:tcW w:w="931" w:type="pct"/>
            <w:vMerge/>
          </w:tcPr>
          <w:p w:rsidR="00912766" w:rsidRPr="00F318F0" w:rsidRDefault="00912766" w:rsidP="00912766">
            <w:pPr>
              <w:spacing w:before="0" w:after="0" w:line="240" w:lineRule="auto"/>
              <w:rPr>
                <w:sz w:val="22"/>
                <w:szCs w:val="22"/>
              </w:rPr>
            </w:pPr>
          </w:p>
        </w:tc>
      </w:tr>
      <w:tr w:rsidR="00912766" w:rsidRPr="00F318F0" w:rsidTr="004A1E29">
        <w:tc>
          <w:tcPr>
            <w:tcW w:w="853" w:type="pct"/>
            <w:vMerge/>
          </w:tcPr>
          <w:p w:rsidR="00912766" w:rsidRPr="00F318F0" w:rsidRDefault="00912766" w:rsidP="00912766">
            <w:pPr>
              <w:spacing w:before="0" w:after="0" w:line="240" w:lineRule="auto"/>
              <w:rPr>
                <w:sz w:val="22"/>
                <w:szCs w:val="22"/>
              </w:rPr>
            </w:pPr>
          </w:p>
        </w:tc>
        <w:tc>
          <w:tcPr>
            <w:tcW w:w="1306" w:type="pct"/>
          </w:tcPr>
          <w:p w:rsidR="00912766" w:rsidRPr="006F5948" w:rsidRDefault="00912766" w:rsidP="00912766">
            <w:pPr>
              <w:spacing w:before="0" w:after="0" w:line="240" w:lineRule="auto"/>
              <w:jc w:val="right"/>
              <w:rPr>
                <w:sz w:val="22"/>
                <w:szCs w:val="22"/>
              </w:rPr>
            </w:pPr>
            <w:r w:rsidRPr="006F5948">
              <w:rPr>
                <w:sz w:val="22"/>
                <w:szCs w:val="22"/>
              </w:rPr>
              <w:t>%</w:t>
            </w:r>
          </w:p>
        </w:tc>
        <w:tc>
          <w:tcPr>
            <w:tcW w:w="946" w:type="pct"/>
          </w:tcPr>
          <w:p w:rsidR="00912766" w:rsidRPr="00912766" w:rsidRDefault="00AA1D66" w:rsidP="00912766">
            <w:pPr>
              <w:spacing w:before="0" w:after="0" w:line="240" w:lineRule="auto"/>
              <w:jc w:val="center"/>
              <w:rPr>
                <w:sz w:val="22"/>
                <w:szCs w:val="22"/>
              </w:rPr>
            </w:pPr>
            <w:r>
              <w:rPr>
                <w:sz w:val="22"/>
                <w:szCs w:val="22"/>
              </w:rPr>
              <w:t>3,0</w:t>
            </w:r>
          </w:p>
        </w:tc>
        <w:tc>
          <w:tcPr>
            <w:tcW w:w="964" w:type="pct"/>
          </w:tcPr>
          <w:p w:rsidR="00912766" w:rsidRPr="00912766" w:rsidRDefault="00AA1D66" w:rsidP="00912766">
            <w:pPr>
              <w:spacing w:before="0" w:after="0" w:line="240" w:lineRule="auto"/>
              <w:jc w:val="center"/>
              <w:rPr>
                <w:sz w:val="22"/>
                <w:szCs w:val="22"/>
              </w:rPr>
            </w:pPr>
            <w:r>
              <w:rPr>
                <w:sz w:val="22"/>
                <w:szCs w:val="22"/>
              </w:rPr>
              <w:t>97,0</w:t>
            </w:r>
          </w:p>
        </w:tc>
        <w:tc>
          <w:tcPr>
            <w:tcW w:w="931" w:type="pct"/>
            <w:vMerge/>
          </w:tcPr>
          <w:p w:rsidR="00912766" w:rsidRPr="00F318F0" w:rsidRDefault="00912766" w:rsidP="00912766">
            <w:pPr>
              <w:spacing w:before="0" w:after="0" w:line="240" w:lineRule="auto"/>
              <w:rPr>
                <w:sz w:val="22"/>
                <w:szCs w:val="22"/>
              </w:rPr>
            </w:pPr>
          </w:p>
        </w:tc>
      </w:tr>
    </w:tbl>
    <w:p w:rsidR="00F318F0" w:rsidRDefault="0021191A" w:rsidP="00F318F0">
      <w:r>
        <w:t>Theo kết quả tính toán</w:t>
      </w:r>
      <w:r w:rsidR="0085731D">
        <w:t xml:space="preserve">, trong năm 2013, tỷ lệ nữ giới kết hôn sớm trước 22 tuổi cao gấp hơn 10 lần so với tỷ lệ nam giới kết hôn sớm ở cùng độ tuổi. </w:t>
      </w:r>
      <w:r w:rsidR="00D04B55">
        <w:t xml:space="preserve">Kết quả ở bảng 5 cho thấy tỷ số số chênh trong mối liên quan giữa giới tính và việc kết hôn sớm trước 22 tuổi </w:t>
      </w:r>
      <w:r w:rsidR="00BF5B6C">
        <w:t>luôn giữ ở mức cao</w:t>
      </w:r>
      <w:r w:rsidR="00D04B55">
        <w:t xml:space="preserve"> cho thấy </w:t>
      </w:r>
      <w:r w:rsidR="00BF5B6C">
        <w:t>tỷ lệ nữ giới kết hôn sớm luôn cao hơn gấp nhiều lần so với nam giới.</w:t>
      </w:r>
    </w:p>
    <w:p w:rsidR="0085731D" w:rsidRDefault="00CF1E32" w:rsidP="00CF1E32">
      <w:pPr>
        <w:pStyle w:val="Caption"/>
      </w:pPr>
      <w:bookmarkStart w:id="60" w:name="_Toc404891937"/>
      <w:r>
        <w:t xml:space="preserve">Bảng </w:t>
      </w:r>
      <w:r w:rsidR="009E2ABE">
        <w:fldChar w:fldCharType="begin"/>
      </w:r>
      <w:r w:rsidR="009E2ABE">
        <w:instrText xml:space="preserve"> SEQ Bảng \* ARABIC </w:instrText>
      </w:r>
      <w:r w:rsidR="009E2ABE">
        <w:fldChar w:fldCharType="separate"/>
      </w:r>
      <w:r w:rsidR="007B2317">
        <w:rPr>
          <w:noProof/>
        </w:rPr>
        <w:t>5</w:t>
      </w:r>
      <w:r w:rsidR="009E2ABE">
        <w:rPr>
          <w:noProof/>
        </w:rPr>
        <w:fldChar w:fldCharType="end"/>
      </w:r>
      <w:r w:rsidR="0085731D">
        <w:t>: Tỷ số số chênh trong mối liên quan giữa giới tính và việc kết hôn sớm trước 22 tuổi qua các năm</w:t>
      </w:r>
      <w:bookmarkEnd w:id="60"/>
    </w:p>
    <w:tbl>
      <w:tblPr>
        <w:tblStyle w:val="TableGrid"/>
        <w:tblW w:w="0" w:type="auto"/>
        <w:tblLook w:val="04A0" w:firstRow="1" w:lastRow="0" w:firstColumn="1" w:lastColumn="0" w:noHBand="0" w:noVBand="1"/>
      </w:tblPr>
      <w:tblGrid>
        <w:gridCol w:w="840"/>
        <w:gridCol w:w="756"/>
        <w:gridCol w:w="757"/>
        <w:gridCol w:w="757"/>
        <w:gridCol w:w="757"/>
        <w:gridCol w:w="757"/>
        <w:gridCol w:w="757"/>
        <w:gridCol w:w="757"/>
        <w:gridCol w:w="758"/>
        <w:gridCol w:w="757"/>
        <w:gridCol w:w="761"/>
      </w:tblGrid>
      <w:tr w:rsidR="005E7C4A" w:rsidRPr="005E7C4A" w:rsidTr="0085731D">
        <w:tc>
          <w:tcPr>
            <w:tcW w:w="840" w:type="dxa"/>
          </w:tcPr>
          <w:p w:rsidR="005E7C4A" w:rsidRPr="0055480F" w:rsidRDefault="005E7C4A" w:rsidP="005E7C4A">
            <w:pPr>
              <w:spacing w:before="0" w:after="0" w:line="240" w:lineRule="auto"/>
              <w:rPr>
                <w:b/>
                <w:sz w:val="22"/>
                <w:szCs w:val="22"/>
              </w:rPr>
            </w:pPr>
            <w:r w:rsidRPr="0055480F">
              <w:rPr>
                <w:b/>
                <w:sz w:val="22"/>
                <w:szCs w:val="22"/>
              </w:rPr>
              <w:t>Năm</w:t>
            </w:r>
          </w:p>
        </w:tc>
        <w:tc>
          <w:tcPr>
            <w:tcW w:w="756" w:type="dxa"/>
          </w:tcPr>
          <w:p w:rsidR="005E7C4A" w:rsidRPr="0055480F" w:rsidRDefault="005E7C4A" w:rsidP="005E7C4A">
            <w:pPr>
              <w:spacing w:before="0" w:after="0" w:line="240" w:lineRule="auto"/>
              <w:rPr>
                <w:b/>
                <w:sz w:val="22"/>
                <w:szCs w:val="22"/>
              </w:rPr>
            </w:pPr>
            <w:r w:rsidRPr="0055480F">
              <w:rPr>
                <w:b/>
                <w:sz w:val="22"/>
                <w:szCs w:val="22"/>
              </w:rPr>
              <w:t>2004</w:t>
            </w:r>
          </w:p>
        </w:tc>
        <w:tc>
          <w:tcPr>
            <w:tcW w:w="757" w:type="dxa"/>
          </w:tcPr>
          <w:p w:rsidR="005E7C4A" w:rsidRPr="0055480F" w:rsidRDefault="005E7C4A" w:rsidP="005E7C4A">
            <w:pPr>
              <w:spacing w:before="0" w:after="0" w:line="240" w:lineRule="auto"/>
              <w:rPr>
                <w:b/>
                <w:sz w:val="22"/>
                <w:szCs w:val="22"/>
              </w:rPr>
            </w:pPr>
            <w:r w:rsidRPr="0055480F">
              <w:rPr>
                <w:b/>
                <w:sz w:val="22"/>
                <w:szCs w:val="22"/>
              </w:rPr>
              <w:t>2005</w:t>
            </w:r>
          </w:p>
        </w:tc>
        <w:tc>
          <w:tcPr>
            <w:tcW w:w="757" w:type="dxa"/>
          </w:tcPr>
          <w:p w:rsidR="005E7C4A" w:rsidRPr="0055480F" w:rsidRDefault="005E7C4A" w:rsidP="005E7C4A">
            <w:pPr>
              <w:spacing w:before="0" w:after="0" w:line="240" w:lineRule="auto"/>
              <w:rPr>
                <w:b/>
                <w:sz w:val="22"/>
                <w:szCs w:val="22"/>
              </w:rPr>
            </w:pPr>
            <w:r w:rsidRPr="0055480F">
              <w:rPr>
                <w:b/>
                <w:sz w:val="22"/>
                <w:szCs w:val="22"/>
              </w:rPr>
              <w:t>2006</w:t>
            </w:r>
          </w:p>
        </w:tc>
        <w:tc>
          <w:tcPr>
            <w:tcW w:w="757" w:type="dxa"/>
          </w:tcPr>
          <w:p w:rsidR="005E7C4A" w:rsidRPr="0055480F" w:rsidRDefault="005E7C4A" w:rsidP="005E7C4A">
            <w:pPr>
              <w:spacing w:before="0" w:after="0" w:line="240" w:lineRule="auto"/>
              <w:rPr>
                <w:b/>
                <w:sz w:val="22"/>
                <w:szCs w:val="22"/>
              </w:rPr>
            </w:pPr>
            <w:r w:rsidRPr="0055480F">
              <w:rPr>
                <w:b/>
                <w:sz w:val="22"/>
                <w:szCs w:val="22"/>
              </w:rPr>
              <w:t>2007</w:t>
            </w:r>
          </w:p>
        </w:tc>
        <w:tc>
          <w:tcPr>
            <w:tcW w:w="757" w:type="dxa"/>
          </w:tcPr>
          <w:p w:rsidR="005E7C4A" w:rsidRPr="0055480F" w:rsidRDefault="005E7C4A" w:rsidP="005E7C4A">
            <w:pPr>
              <w:spacing w:before="0" w:after="0" w:line="240" w:lineRule="auto"/>
              <w:rPr>
                <w:b/>
                <w:sz w:val="22"/>
                <w:szCs w:val="22"/>
              </w:rPr>
            </w:pPr>
            <w:r w:rsidRPr="0055480F">
              <w:rPr>
                <w:b/>
                <w:sz w:val="22"/>
                <w:szCs w:val="22"/>
              </w:rPr>
              <w:t>2008</w:t>
            </w:r>
          </w:p>
        </w:tc>
        <w:tc>
          <w:tcPr>
            <w:tcW w:w="757" w:type="dxa"/>
          </w:tcPr>
          <w:p w:rsidR="005E7C4A" w:rsidRPr="0055480F" w:rsidRDefault="005E7C4A" w:rsidP="005E7C4A">
            <w:pPr>
              <w:spacing w:before="0" w:after="0" w:line="240" w:lineRule="auto"/>
              <w:rPr>
                <w:b/>
                <w:sz w:val="22"/>
                <w:szCs w:val="22"/>
              </w:rPr>
            </w:pPr>
            <w:r w:rsidRPr="0055480F">
              <w:rPr>
                <w:b/>
                <w:sz w:val="22"/>
                <w:szCs w:val="22"/>
              </w:rPr>
              <w:t>2009</w:t>
            </w:r>
          </w:p>
        </w:tc>
        <w:tc>
          <w:tcPr>
            <w:tcW w:w="757" w:type="dxa"/>
          </w:tcPr>
          <w:p w:rsidR="005E7C4A" w:rsidRPr="0055480F" w:rsidRDefault="005E7C4A" w:rsidP="005E7C4A">
            <w:pPr>
              <w:spacing w:before="0" w:after="0" w:line="240" w:lineRule="auto"/>
              <w:rPr>
                <w:b/>
                <w:sz w:val="22"/>
                <w:szCs w:val="22"/>
              </w:rPr>
            </w:pPr>
            <w:r w:rsidRPr="0055480F">
              <w:rPr>
                <w:b/>
                <w:sz w:val="22"/>
                <w:szCs w:val="22"/>
              </w:rPr>
              <w:t>2010</w:t>
            </w:r>
          </w:p>
        </w:tc>
        <w:tc>
          <w:tcPr>
            <w:tcW w:w="758" w:type="dxa"/>
          </w:tcPr>
          <w:p w:rsidR="005E7C4A" w:rsidRPr="0055480F" w:rsidRDefault="005E7C4A" w:rsidP="005E7C4A">
            <w:pPr>
              <w:spacing w:before="0" w:after="0" w:line="240" w:lineRule="auto"/>
              <w:rPr>
                <w:b/>
                <w:sz w:val="22"/>
                <w:szCs w:val="22"/>
              </w:rPr>
            </w:pPr>
            <w:r w:rsidRPr="0055480F">
              <w:rPr>
                <w:b/>
                <w:sz w:val="22"/>
                <w:szCs w:val="22"/>
              </w:rPr>
              <w:t>2011</w:t>
            </w:r>
          </w:p>
        </w:tc>
        <w:tc>
          <w:tcPr>
            <w:tcW w:w="757" w:type="dxa"/>
          </w:tcPr>
          <w:p w:rsidR="005E7C4A" w:rsidRPr="0055480F" w:rsidRDefault="005E7C4A" w:rsidP="005E7C4A">
            <w:pPr>
              <w:spacing w:before="0" w:after="0" w:line="240" w:lineRule="auto"/>
              <w:rPr>
                <w:b/>
                <w:sz w:val="22"/>
                <w:szCs w:val="22"/>
              </w:rPr>
            </w:pPr>
            <w:r w:rsidRPr="0055480F">
              <w:rPr>
                <w:b/>
                <w:sz w:val="22"/>
                <w:szCs w:val="22"/>
              </w:rPr>
              <w:t>2012</w:t>
            </w:r>
          </w:p>
        </w:tc>
        <w:tc>
          <w:tcPr>
            <w:tcW w:w="761" w:type="dxa"/>
          </w:tcPr>
          <w:p w:rsidR="005E7C4A" w:rsidRPr="0055480F" w:rsidRDefault="005E7C4A" w:rsidP="005E7C4A">
            <w:pPr>
              <w:spacing w:before="0" w:after="0" w:line="240" w:lineRule="auto"/>
              <w:rPr>
                <w:b/>
                <w:sz w:val="22"/>
                <w:szCs w:val="22"/>
              </w:rPr>
            </w:pPr>
            <w:r w:rsidRPr="0055480F">
              <w:rPr>
                <w:b/>
                <w:sz w:val="22"/>
                <w:szCs w:val="22"/>
              </w:rPr>
              <w:t>2013</w:t>
            </w:r>
          </w:p>
        </w:tc>
      </w:tr>
      <w:tr w:rsidR="005E7C4A" w:rsidRPr="005E7C4A" w:rsidTr="0085731D">
        <w:tc>
          <w:tcPr>
            <w:tcW w:w="840" w:type="dxa"/>
          </w:tcPr>
          <w:p w:rsidR="005E7C4A" w:rsidRPr="005E7C4A" w:rsidRDefault="005E7C4A" w:rsidP="005E7C4A">
            <w:pPr>
              <w:spacing w:before="0" w:after="0" w:line="240" w:lineRule="auto"/>
              <w:rPr>
                <w:sz w:val="22"/>
                <w:szCs w:val="22"/>
              </w:rPr>
            </w:pPr>
            <w:r>
              <w:rPr>
                <w:sz w:val="22"/>
                <w:szCs w:val="22"/>
              </w:rPr>
              <w:t>OR</w:t>
            </w:r>
          </w:p>
        </w:tc>
        <w:tc>
          <w:tcPr>
            <w:tcW w:w="756" w:type="dxa"/>
          </w:tcPr>
          <w:p w:rsidR="005E7C4A" w:rsidRPr="005E7C4A" w:rsidRDefault="00A11E19" w:rsidP="00A11E19">
            <w:pPr>
              <w:spacing w:before="0" w:after="0" w:line="240" w:lineRule="auto"/>
              <w:jc w:val="center"/>
              <w:rPr>
                <w:sz w:val="22"/>
                <w:szCs w:val="22"/>
              </w:rPr>
            </w:pPr>
            <w:r>
              <w:rPr>
                <w:sz w:val="22"/>
                <w:szCs w:val="22"/>
              </w:rPr>
              <w:t>7,6</w:t>
            </w:r>
          </w:p>
        </w:tc>
        <w:tc>
          <w:tcPr>
            <w:tcW w:w="757" w:type="dxa"/>
          </w:tcPr>
          <w:p w:rsidR="005E7C4A" w:rsidRPr="005E7C4A" w:rsidRDefault="00A11E19" w:rsidP="00A11E19">
            <w:pPr>
              <w:spacing w:before="0" w:after="0" w:line="240" w:lineRule="auto"/>
              <w:jc w:val="center"/>
              <w:rPr>
                <w:sz w:val="22"/>
                <w:szCs w:val="22"/>
              </w:rPr>
            </w:pPr>
            <w:r>
              <w:rPr>
                <w:sz w:val="22"/>
                <w:szCs w:val="22"/>
              </w:rPr>
              <w:t>10,2</w:t>
            </w:r>
          </w:p>
        </w:tc>
        <w:tc>
          <w:tcPr>
            <w:tcW w:w="757" w:type="dxa"/>
          </w:tcPr>
          <w:p w:rsidR="005E7C4A" w:rsidRPr="005E7C4A" w:rsidRDefault="00A11E19" w:rsidP="00A11E19">
            <w:pPr>
              <w:spacing w:before="0" w:after="0" w:line="240" w:lineRule="auto"/>
              <w:jc w:val="center"/>
              <w:rPr>
                <w:sz w:val="22"/>
                <w:szCs w:val="22"/>
              </w:rPr>
            </w:pPr>
            <w:r>
              <w:rPr>
                <w:sz w:val="22"/>
                <w:szCs w:val="22"/>
              </w:rPr>
              <w:t>8,1</w:t>
            </w:r>
          </w:p>
        </w:tc>
        <w:tc>
          <w:tcPr>
            <w:tcW w:w="757" w:type="dxa"/>
          </w:tcPr>
          <w:p w:rsidR="005E7C4A" w:rsidRPr="005E7C4A" w:rsidRDefault="00A11E19" w:rsidP="00A11E19">
            <w:pPr>
              <w:spacing w:before="0" w:after="0" w:line="240" w:lineRule="auto"/>
              <w:jc w:val="center"/>
              <w:rPr>
                <w:sz w:val="22"/>
                <w:szCs w:val="22"/>
              </w:rPr>
            </w:pPr>
            <w:r>
              <w:rPr>
                <w:sz w:val="22"/>
                <w:szCs w:val="22"/>
              </w:rPr>
              <w:t>10,5</w:t>
            </w:r>
          </w:p>
        </w:tc>
        <w:tc>
          <w:tcPr>
            <w:tcW w:w="757" w:type="dxa"/>
          </w:tcPr>
          <w:p w:rsidR="005E7C4A" w:rsidRPr="005E7C4A" w:rsidRDefault="0055480F" w:rsidP="00A11E19">
            <w:pPr>
              <w:spacing w:before="0" w:after="0" w:line="240" w:lineRule="auto"/>
              <w:jc w:val="center"/>
              <w:rPr>
                <w:sz w:val="22"/>
                <w:szCs w:val="22"/>
              </w:rPr>
            </w:pPr>
            <w:r>
              <w:rPr>
                <w:sz w:val="22"/>
                <w:szCs w:val="22"/>
              </w:rPr>
              <w:t>9,9</w:t>
            </w:r>
          </w:p>
        </w:tc>
        <w:tc>
          <w:tcPr>
            <w:tcW w:w="757" w:type="dxa"/>
          </w:tcPr>
          <w:p w:rsidR="005E7C4A" w:rsidRPr="005E7C4A" w:rsidRDefault="0055480F" w:rsidP="00A11E19">
            <w:pPr>
              <w:spacing w:before="0" w:after="0" w:line="240" w:lineRule="auto"/>
              <w:jc w:val="center"/>
              <w:rPr>
                <w:sz w:val="22"/>
                <w:szCs w:val="22"/>
              </w:rPr>
            </w:pPr>
            <w:r>
              <w:rPr>
                <w:sz w:val="22"/>
                <w:szCs w:val="22"/>
              </w:rPr>
              <w:t>11,4</w:t>
            </w:r>
          </w:p>
        </w:tc>
        <w:tc>
          <w:tcPr>
            <w:tcW w:w="757" w:type="dxa"/>
          </w:tcPr>
          <w:p w:rsidR="005E7C4A" w:rsidRPr="005E7C4A" w:rsidRDefault="0055480F" w:rsidP="00A11E19">
            <w:pPr>
              <w:spacing w:before="0" w:after="0" w:line="240" w:lineRule="auto"/>
              <w:jc w:val="center"/>
              <w:rPr>
                <w:sz w:val="22"/>
                <w:szCs w:val="22"/>
              </w:rPr>
            </w:pPr>
            <w:r>
              <w:rPr>
                <w:sz w:val="22"/>
                <w:szCs w:val="22"/>
              </w:rPr>
              <w:t>9,8</w:t>
            </w:r>
          </w:p>
        </w:tc>
        <w:tc>
          <w:tcPr>
            <w:tcW w:w="758" w:type="dxa"/>
          </w:tcPr>
          <w:p w:rsidR="005E7C4A" w:rsidRPr="005E7C4A" w:rsidRDefault="0055480F" w:rsidP="00A11E19">
            <w:pPr>
              <w:spacing w:before="0" w:after="0" w:line="240" w:lineRule="auto"/>
              <w:jc w:val="center"/>
              <w:rPr>
                <w:sz w:val="22"/>
                <w:szCs w:val="22"/>
              </w:rPr>
            </w:pPr>
            <w:r>
              <w:rPr>
                <w:sz w:val="22"/>
                <w:szCs w:val="22"/>
              </w:rPr>
              <w:t>13,3</w:t>
            </w:r>
          </w:p>
        </w:tc>
        <w:tc>
          <w:tcPr>
            <w:tcW w:w="757" w:type="dxa"/>
          </w:tcPr>
          <w:p w:rsidR="005E7C4A" w:rsidRPr="005E7C4A" w:rsidRDefault="0055480F" w:rsidP="00A11E19">
            <w:pPr>
              <w:spacing w:before="0" w:after="0" w:line="240" w:lineRule="auto"/>
              <w:jc w:val="center"/>
              <w:rPr>
                <w:sz w:val="22"/>
                <w:szCs w:val="22"/>
              </w:rPr>
            </w:pPr>
            <w:r>
              <w:rPr>
                <w:sz w:val="22"/>
                <w:szCs w:val="22"/>
              </w:rPr>
              <w:t>9,8</w:t>
            </w:r>
          </w:p>
        </w:tc>
        <w:tc>
          <w:tcPr>
            <w:tcW w:w="761" w:type="dxa"/>
          </w:tcPr>
          <w:p w:rsidR="005E7C4A" w:rsidRPr="005E7C4A" w:rsidRDefault="005E7C4A" w:rsidP="005E7C4A">
            <w:pPr>
              <w:spacing w:before="0" w:after="0" w:line="240" w:lineRule="auto"/>
              <w:rPr>
                <w:sz w:val="22"/>
                <w:szCs w:val="22"/>
              </w:rPr>
            </w:pPr>
            <w:r>
              <w:rPr>
                <w:sz w:val="22"/>
                <w:szCs w:val="22"/>
              </w:rPr>
              <w:t>10,43</w:t>
            </w:r>
          </w:p>
        </w:tc>
      </w:tr>
      <w:tr w:rsidR="00A11E19" w:rsidRPr="005E7C4A" w:rsidTr="0085731D">
        <w:tc>
          <w:tcPr>
            <w:tcW w:w="840" w:type="dxa"/>
          </w:tcPr>
          <w:p w:rsidR="00A11E19" w:rsidRDefault="00A11E19" w:rsidP="005E7C4A">
            <w:pPr>
              <w:spacing w:before="0" w:after="0" w:line="240" w:lineRule="auto"/>
              <w:rPr>
                <w:sz w:val="22"/>
                <w:szCs w:val="22"/>
              </w:rPr>
            </w:pPr>
            <w:r>
              <w:rPr>
                <w:sz w:val="22"/>
                <w:szCs w:val="22"/>
              </w:rPr>
              <w:t>CI95%</w:t>
            </w:r>
          </w:p>
        </w:tc>
        <w:tc>
          <w:tcPr>
            <w:tcW w:w="756" w:type="dxa"/>
          </w:tcPr>
          <w:p w:rsidR="00A11E19" w:rsidRPr="0021191A" w:rsidRDefault="00A11E19" w:rsidP="00A11E19">
            <w:pPr>
              <w:spacing w:before="0" w:after="0" w:line="240" w:lineRule="auto"/>
              <w:jc w:val="center"/>
              <w:rPr>
                <w:sz w:val="22"/>
                <w:szCs w:val="22"/>
              </w:rPr>
            </w:pPr>
            <w:r w:rsidRPr="0021191A">
              <w:rPr>
                <w:sz w:val="22"/>
                <w:szCs w:val="22"/>
              </w:rPr>
              <w:t>6,3-9,2</w:t>
            </w:r>
          </w:p>
        </w:tc>
        <w:tc>
          <w:tcPr>
            <w:tcW w:w="757" w:type="dxa"/>
          </w:tcPr>
          <w:p w:rsidR="00A11E19" w:rsidRPr="0021191A" w:rsidRDefault="00A11E19" w:rsidP="00A11E19">
            <w:pPr>
              <w:spacing w:before="0" w:after="0" w:line="240" w:lineRule="auto"/>
              <w:jc w:val="center"/>
              <w:rPr>
                <w:sz w:val="22"/>
                <w:szCs w:val="22"/>
              </w:rPr>
            </w:pPr>
            <w:r w:rsidRPr="0021191A">
              <w:rPr>
                <w:sz w:val="22"/>
                <w:szCs w:val="22"/>
              </w:rPr>
              <w:t>8,3-12,8</w:t>
            </w:r>
          </w:p>
        </w:tc>
        <w:tc>
          <w:tcPr>
            <w:tcW w:w="757" w:type="dxa"/>
          </w:tcPr>
          <w:p w:rsidR="00A11E19" w:rsidRPr="0021191A" w:rsidRDefault="00A11E19" w:rsidP="00A11E19">
            <w:pPr>
              <w:spacing w:before="0" w:after="0" w:line="240" w:lineRule="auto"/>
              <w:jc w:val="center"/>
              <w:rPr>
                <w:sz w:val="22"/>
                <w:szCs w:val="22"/>
              </w:rPr>
            </w:pPr>
            <w:r w:rsidRPr="0021191A">
              <w:rPr>
                <w:sz w:val="22"/>
                <w:szCs w:val="22"/>
              </w:rPr>
              <w:t>6,6-10,0</w:t>
            </w:r>
          </w:p>
        </w:tc>
        <w:tc>
          <w:tcPr>
            <w:tcW w:w="757" w:type="dxa"/>
          </w:tcPr>
          <w:p w:rsidR="00A11E19" w:rsidRPr="0021191A" w:rsidRDefault="00A11E19" w:rsidP="00A11E19">
            <w:pPr>
              <w:spacing w:before="0" w:after="0" w:line="240" w:lineRule="auto"/>
              <w:jc w:val="center"/>
              <w:rPr>
                <w:sz w:val="22"/>
                <w:szCs w:val="22"/>
              </w:rPr>
            </w:pPr>
            <w:r w:rsidRPr="0021191A">
              <w:rPr>
                <w:sz w:val="22"/>
                <w:szCs w:val="22"/>
              </w:rPr>
              <w:t>8,3-13,1</w:t>
            </w:r>
          </w:p>
        </w:tc>
        <w:tc>
          <w:tcPr>
            <w:tcW w:w="757" w:type="dxa"/>
          </w:tcPr>
          <w:p w:rsidR="00A11E19" w:rsidRPr="0021191A" w:rsidRDefault="0055480F" w:rsidP="00A11E19">
            <w:pPr>
              <w:spacing w:before="0" w:after="0" w:line="240" w:lineRule="auto"/>
              <w:jc w:val="center"/>
              <w:rPr>
                <w:sz w:val="22"/>
                <w:szCs w:val="22"/>
              </w:rPr>
            </w:pPr>
            <w:r w:rsidRPr="0021191A">
              <w:rPr>
                <w:sz w:val="22"/>
                <w:szCs w:val="22"/>
              </w:rPr>
              <w:t>7,8-12,5</w:t>
            </w:r>
          </w:p>
        </w:tc>
        <w:tc>
          <w:tcPr>
            <w:tcW w:w="757" w:type="dxa"/>
          </w:tcPr>
          <w:p w:rsidR="00A11E19" w:rsidRPr="0021191A" w:rsidRDefault="0055480F" w:rsidP="00A11E19">
            <w:pPr>
              <w:spacing w:before="0" w:after="0" w:line="240" w:lineRule="auto"/>
              <w:jc w:val="center"/>
              <w:rPr>
                <w:sz w:val="22"/>
                <w:szCs w:val="22"/>
              </w:rPr>
            </w:pPr>
            <w:r w:rsidRPr="0021191A">
              <w:rPr>
                <w:sz w:val="22"/>
                <w:szCs w:val="22"/>
              </w:rPr>
              <w:t>8,9-14,5</w:t>
            </w:r>
          </w:p>
        </w:tc>
        <w:tc>
          <w:tcPr>
            <w:tcW w:w="757" w:type="dxa"/>
          </w:tcPr>
          <w:p w:rsidR="00A11E19" w:rsidRPr="0021191A" w:rsidRDefault="0055480F" w:rsidP="00A11E19">
            <w:pPr>
              <w:spacing w:before="0" w:after="0" w:line="240" w:lineRule="auto"/>
              <w:jc w:val="center"/>
              <w:rPr>
                <w:sz w:val="22"/>
                <w:szCs w:val="22"/>
              </w:rPr>
            </w:pPr>
            <w:r w:rsidRPr="0021191A">
              <w:rPr>
                <w:sz w:val="22"/>
                <w:szCs w:val="22"/>
              </w:rPr>
              <w:t>7,8-12,3</w:t>
            </w:r>
          </w:p>
        </w:tc>
        <w:tc>
          <w:tcPr>
            <w:tcW w:w="758" w:type="dxa"/>
          </w:tcPr>
          <w:p w:rsidR="00A11E19" w:rsidRPr="0021191A" w:rsidRDefault="0055480F" w:rsidP="00A11E19">
            <w:pPr>
              <w:spacing w:before="0" w:after="0" w:line="240" w:lineRule="auto"/>
              <w:jc w:val="center"/>
              <w:rPr>
                <w:sz w:val="22"/>
                <w:szCs w:val="22"/>
              </w:rPr>
            </w:pPr>
            <w:r w:rsidRPr="0021191A">
              <w:rPr>
                <w:sz w:val="22"/>
                <w:szCs w:val="22"/>
              </w:rPr>
              <w:t>10,2-17,3</w:t>
            </w:r>
          </w:p>
        </w:tc>
        <w:tc>
          <w:tcPr>
            <w:tcW w:w="757" w:type="dxa"/>
          </w:tcPr>
          <w:p w:rsidR="00A11E19" w:rsidRPr="0021191A" w:rsidRDefault="0055480F" w:rsidP="00A11E19">
            <w:pPr>
              <w:spacing w:before="0" w:after="0" w:line="240" w:lineRule="auto"/>
              <w:jc w:val="center"/>
              <w:rPr>
                <w:sz w:val="22"/>
                <w:szCs w:val="22"/>
              </w:rPr>
            </w:pPr>
            <w:r w:rsidRPr="0021191A">
              <w:rPr>
                <w:sz w:val="22"/>
                <w:szCs w:val="22"/>
              </w:rPr>
              <w:t>7,8-12,4</w:t>
            </w:r>
          </w:p>
        </w:tc>
        <w:tc>
          <w:tcPr>
            <w:tcW w:w="761" w:type="dxa"/>
          </w:tcPr>
          <w:p w:rsidR="00A11E19" w:rsidRPr="0021191A" w:rsidRDefault="0055480F" w:rsidP="005E7C4A">
            <w:pPr>
              <w:spacing w:before="0" w:after="0" w:line="240" w:lineRule="auto"/>
              <w:rPr>
                <w:sz w:val="22"/>
                <w:szCs w:val="22"/>
              </w:rPr>
            </w:pPr>
            <w:r w:rsidRPr="0021191A">
              <w:rPr>
                <w:sz w:val="22"/>
                <w:szCs w:val="22"/>
              </w:rPr>
              <w:t>7,8-13,9</w:t>
            </w:r>
          </w:p>
        </w:tc>
      </w:tr>
    </w:tbl>
    <w:p w:rsidR="005E7C4A" w:rsidRPr="00F318F0" w:rsidRDefault="00545FB3" w:rsidP="00F318F0">
      <w:r>
        <w:t>Một số yếu tố nhân khẩu xã hội học có liên quan tới việc chưa kết hôn sau 40 tuổi của các đối tượng trong nghiên cứu bao gồm: giới tính, trình độ học vấn và nghề nghiệp (p&lt;0,001). Trong nghiên cứu này, chúng tôi không tìm thấy mối liên quan giữa dân tộc với việc chưa kết hôn sau 40 tuổi của nam và nữ trong nghiên cứu (p&gt;0,05).</w:t>
      </w:r>
      <w:r w:rsidR="009E501B">
        <w:t xml:space="preserve"> Chi tiết về các yếu tố liên quan tới việc chưa kết hôn sau 40 tuổi được trình bày trong bảng 6.</w:t>
      </w:r>
    </w:p>
    <w:p w:rsidR="000D3E58" w:rsidRDefault="00CF1E32" w:rsidP="00CF1E32">
      <w:pPr>
        <w:pStyle w:val="Caption"/>
      </w:pPr>
      <w:bookmarkStart w:id="61" w:name="_Toc404891938"/>
      <w:r>
        <w:t xml:space="preserve">Bảng </w:t>
      </w:r>
      <w:r w:rsidR="009E2ABE">
        <w:fldChar w:fldCharType="begin"/>
      </w:r>
      <w:r w:rsidR="009E2ABE">
        <w:instrText xml:space="preserve"> SEQ Bảng \* ARABIC </w:instrText>
      </w:r>
      <w:r w:rsidR="009E2ABE">
        <w:fldChar w:fldCharType="separate"/>
      </w:r>
      <w:r w:rsidR="007B2317">
        <w:rPr>
          <w:noProof/>
        </w:rPr>
        <w:t>6</w:t>
      </w:r>
      <w:r w:rsidR="009E2ABE">
        <w:rPr>
          <w:noProof/>
        </w:rPr>
        <w:fldChar w:fldCharType="end"/>
      </w:r>
      <w:r w:rsidR="000D3E58">
        <w:t>: Các yếu tố liên quan tới việc chưa kết hôn sau 40 tuổi của các đối tượng</w:t>
      </w:r>
      <w:bookmarkEnd w:id="61"/>
    </w:p>
    <w:tbl>
      <w:tblPr>
        <w:tblStyle w:val="TableGrid"/>
        <w:tblW w:w="5000" w:type="pct"/>
        <w:tblLook w:val="04A0" w:firstRow="1" w:lastRow="0" w:firstColumn="1" w:lastColumn="0" w:noHBand="0" w:noVBand="1"/>
      </w:tblPr>
      <w:tblGrid>
        <w:gridCol w:w="1473"/>
        <w:gridCol w:w="2257"/>
        <w:gridCol w:w="1635"/>
        <w:gridCol w:w="1666"/>
        <w:gridCol w:w="1609"/>
      </w:tblGrid>
      <w:tr w:rsidR="001C0738" w:rsidRPr="00F318F0" w:rsidTr="00654569">
        <w:tc>
          <w:tcPr>
            <w:tcW w:w="2159" w:type="pct"/>
            <w:gridSpan w:val="2"/>
            <w:vMerge w:val="restart"/>
          </w:tcPr>
          <w:p w:rsidR="001C0738" w:rsidRPr="004E4BBF" w:rsidRDefault="001C0738" w:rsidP="00654569">
            <w:pPr>
              <w:spacing w:before="0" w:after="0" w:line="240" w:lineRule="auto"/>
              <w:jc w:val="center"/>
              <w:rPr>
                <w:b/>
                <w:sz w:val="22"/>
                <w:szCs w:val="22"/>
              </w:rPr>
            </w:pPr>
            <w:r w:rsidRPr="004E4BBF">
              <w:rPr>
                <w:b/>
                <w:sz w:val="22"/>
                <w:szCs w:val="22"/>
              </w:rPr>
              <w:t>Đặc điểm</w:t>
            </w:r>
          </w:p>
        </w:tc>
        <w:tc>
          <w:tcPr>
            <w:tcW w:w="2841" w:type="pct"/>
            <w:gridSpan w:val="3"/>
          </w:tcPr>
          <w:p w:rsidR="001C0738" w:rsidRPr="004E4BBF" w:rsidRDefault="001C0738" w:rsidP="00654569">
            <w:pPr>
              <w:spacing w:before="0" w:after="0" w:line="240" w:lineRule="auto"/>
              <w:jc w:val="center"/>
              <w:rPr>
                <w:b/>
                <w:sz w:val="22"/>
                <w:szCs w:val="22"/>
              </w:rPr>
            </w:pPr>
            <w:r>
              <w:rPr>
                <w:b/>
                <w:sz w:val="22"/>
                <w:szCs w:val="22"/>
              </w:rPr>
              <w:t>Chưa kết hôn trên 40 tuổi</w:t>
            </w:r>
          </w:p>
        </w:tc>
      </w:tr>
      <w:tr w:rsidR="001C0738" w:rsidRPr="00F318F0" w:rsidTr="00654569">
        <w:tc>
          <w:tcPr>
            <w:tcW w:w="2159" w:type="pct"/>
            <w:gridSpan w:val="2"/>
            <w:vMerge/>
          </w:tcPr>
          <w:p w:rsidR="001C0738" w:rsidRPr="004E4BBF" w:rsidRDefault="001C0738" w:rsidP="00654569">
            <w:pPr>
              <w:spacing w:before="0" w:after="0" w:line="240" w:lineRule="auto"/>
              <w:jc w:val="center"/>
              <w:rPr>
                <w:b/>
                <w:sz w:val="22"/>
                <w:szCs w:val="22"/>
              </w:rPr>
            </w:pPr>
          </w:p>
        </w:tc>
        <w:tc>
          <w:tcPr>
            <w:tcW w:w="946" w:type="pct"/>
          </w:tcPr>
          <w:p w:rsidR="001C0738" w:rsidRPr="004E4BBF" w:rsidRDefault="001C0738" w:rsidP="00654569">
            <w:pPr>
              <w:spacing w:before="0" w:after="0" w:line="240" w:lineRule="auto"/>
              <w:jc w:val="center"/>
              <w:rPr>
                <w:b/>
                <w:sz w:val="22"/>
                <w:szCs w:val="22"/>
              </w:rPr>
            </w:pPr>
            <w:r w:rsidRPr="004E4BBF">
              <w:rPr>
                <w:b/>
                <w:sz w:val="22"/>
                <w:szCs w:val="22"/>
              </w:rPr>
              <w:t>Có</w:t>
            </w:r>
          </w:p>
          <w:p w:rsidR="001C0738" w:rsidRPr="004E4BBF" w:rsidRDefault="001C0738" w:rsidP="00654569">
            <w:pPr>
              <w:spacing w:before="0" w:after="0" w:line="240" w:lineRule="auto"/>
              <w:jc w:val="center"/>
              <w:rPr>
                <w:b/>
                <w:sz w:val="22"/>
                <w:szCs w:val="22"/>
              </w:rPr>
            </w:pPr>
            <w:r w:rsidRPr="004E4BBF">
              <w:rPr>
                <w:b/>
                <w:sz w:val="22"/>
                <w:szCs w:val="22"/>
              </w:rPr>
              <w:t>(%)</w:t>
            </w:r>
          </w:p>
        </w:tc>
        <w:tc>
          <w:tcPr>
            <w:tcW w:w="964" w:type="pct"/>
          </w:tcPr>
          <w:p w:rsidR="001C0738" w:rsidRPr="004E4BBF" w:rsidRDefault="001C0738" w:rsidP="00654569">
            <w:pPr>
              <w:spacing w:before="0" w:after="0" w:line="240" w:lineRule="auto"/>
              <w:jc w:val="center"/>
              <w:rPr>
                <w:b/>
                <w:sz w:val="22"/>
                <w:szCs w:val="22"/>
              </w:rPr>
            </w:pPr>
            <w:r w:rsidRPr="004E4BBF">
              <w:rPr>
                <w:b/>
                <w:sz w:val="22"/>
                <w:szCs w:val="22"/>
              </w:rPr>
              <w:t>Không</w:t>
            </w:r>
          </w:p>
          <w:p w:rsidR="001C0738" w:rsidRPr="004E4BBF" w:rsidRDefault="001C0738" w:rsidP="00654569">
            <w:pPr>
              <w:spacing w:before="0" w:after="0" w:line="240" w:lineRule="auto"/>
              <w:jc w:val="center"/>
              <w:rPr>
                <w:b/>
                <w:sz w:val="22"/>
                <w:szCs w:val="22"/>
              </w:rPr>
            </w:pPr>
            <w:r w:rsidRPr="004E4BBF">
              <w:rPr>
                <w:b/>
                <w:sz w:val="22"/>
                <w:szCs w:val="22"/>
              </w:rPr>
              <w:t>(%)</w:t>
            </w:r>
          </w:p>
        </w:tc>
        <w:tc>
          <w:tcPr>
            <w:tcW w:w="931" w:type="pct"/>
          </w:tcPr>
          <w:p w:rsidR="001C0738" w:rsidRPr="004E4BBF" w:rsidRDefault="001C0738" w:rsidP="00654569">
            <w:pPr>
              <w:spacing w:before="0" w:after="0" w:line="240" w:lineRule="auto"/>
              <w:jc w:val="center"/>
              <w:rPr>
                <w:b/>
                <w:sz w:val="22"/>
                <w:szCs w:val="22"/>
              </w:rPr>
            </w:pPr>
            <w:r w:rsidRPr="004E4BBF">
              <w:rPr>
                <w:b/>
                <w:sz w:val="22"/>
                <w:szCs w:val="22"/>
              </w:rPr>
              <w:t>p</w:t>
            </w:r>
          </w:p>
        </w:tc>
      </w:tr>
      <w:tr w:rsidR="00AE273F" w:rsidRPr="00F318F0" w:rsidTr="00654569">
        <w:tc>
          <w:tcPr>
            <w:tcW w:w="853" w:type="pct"/>
            <w:vMerge w:val="restart"/>
          </w:tcPr>
          <w:p w:rsidR="00AE273F" w:rsidRPr="00F318F0" w:rsidRDefault="00AE273F" w:rsidP="00AE273F">
            <w:pPr>
              <w:spacing w:before="0" w:after="0" w:line="240" w:lineRule="auto"/>
              <w:rPr>
                <w:sz w:val="22"/>
                <w:szCs w:val="22"/>
              </w:rPr>
            </w:pPr>
            <w:r>
              <w:rPr>
                <w:sz w:val="22"/>
                <w:szCs w:val="22"/>
              </w:rPr>
              <w:t>Giới tính</w:t>
            </w:r>
          </w:p>
        </w:tc>
        <w:tc>
          <w:tcPr>
            <w:tcW w:w="1306" w:type="pct"/>
          </w:tcPr>
          <w:p w:rsidR="00AE273F" w:rsidRPr="006F5948" w:rsidRDefault="00AE273F" w:rsidP="00AE273F">
            <w:pPr>
              <w:spacing w:before="0" w:after="0" w:line="240" w:lineRule="auto"/>
              <w:jc w:val="right"/>
              <w:rPr>
                <w:sz w:val="22"/>
                <w:szCs w:val="22"/>
              </w:rPr>
            </w:pPr>
            <w:r w:rsidRPr="006F5948">
              <w:rPr>
                <w:sz w:val="22"/>
                <w:szCs w:val="22"/>
              </w:rPr>
              <w:t>Nữ</w:t>
            </w:r>
          </w:p>
        </w:tc>
        <w:tc>
          <w:tcPr>
            <w:tcW w:w="946" w:type="pct"/>
          </w:tcPr>
          <w:p w:rsidR="00AE273F" w:rsidRPr="00654569" w:rsidRDefault="00AE273F" w:rsidP="00AE273F">
            <w:pPr>
              <w:spacing w:before="0" w:after="0" w:line="240" w:lineRule="auto"/>
              <w:jc w:val="center"/>
              <w:rPr>
                <w:sz w:val="22"/>
                <w:szCs w:val="22"/>
              </w:rPr>
            </w:pPr>
            <w:r w:rsidRPr="00654569">
              <w:rPr>
                <w:sz w:val="22"/>
                <w:szCs w:val="22"/>
              </w:rPr>
              <w:t>482</w:t>
            </w:r>
          </w:p>
        </w:tc>
        <w:tc>
          <w:tcPr>
            <w:tcW w:w="964" w:type="pct"/>
          </w:tcPr>
          <w:p w:rsidR="00AE273F" w:rsidRPr="00654569" w:rsidRDefault="00AE273F" w:rsidP="00AE273F">
            <w:pPr>
              <w:spacing w:before="0" w:after="0" w:line="240" w:lineRule="auto"/>
              <w:jc w:val="center"/>
              <w:rPr>
                <w:sz w:val="22"/>
                <w:szCs w:val="22"/>
              </w:rPr>
            </w:pPr>
            <w:r w:rsidRPr="00654569">
              <w:rPr>
                <w:sz w:val="22"/>
                <w:szCs w:val="22"/>
              </w:rPr>
              <w:t>15738</w:t>
            </w:r>
          </w:p>
        </w:tc>
        <w:tc>
          <w:tcPr>
            <w:tcW w:w="931" w:type="pct"/>
            <w:vMerge w:val="restart"/>
          </w:tcPr>
          <w:p w:rsidR="00AE273F" w:rsidRDefault="00AE273F" w:rsidP="00AE273F">
            <w:pPr>
              <w:spacing w:before="0" w:after="0" w:line="240" w:lineRule="auto"/>
              <w:jc w:val="center"/>
              <w:rPr>
                <w:sz w:val="22"/>
                <w:szCs w:val="22"/>
              </w:rPr>
            </w:pPr>
            <w:r>
              <w:rPr>
                <w:sz w:val="22"/>
                <w:szCs w:val="22"/>
              </w:rPr>
              <w:t>p&lt;0,001</w:t>
            </w:r>
          </w:p>
          <w:p w:rsidR="00AE273F" w:rsidRPr="00F318F0" w:rsidRDefault="00AE273F" w:rsidP="00AE273F">
            <w:pPr>
              <w:spacing w:before="0" w:after="0" w:line="240" w:lineRule="auto"/>
              <w:jc w:val="center"/>
              <w:rPr>
                <w:sz w:val="22"/>
                <w:szCs w:val="22"/>
              </w:rPr>
            </w:pPr>
            <w:r>
              <w:rPr>
                <w:sz w:val="22"/>
                <w:szCs w:val="22"/>
              </w:rPr>
              <w:t>OR=3,3</w:t>
            </w:r>
          </w:p>
        </w:tc>
      </w:tr>
      <w:tr w:rsidR="00AE273F" w:rsidRPr="00F318F0" w:rsidTr="00654569">
        <w:tc>
          <w:tcPr>
            <w:tcW w:w="853" w:type="pct"/>
            <w:vMerge/>
          </w:tcPr>
          <w:p w:rsidR="00AE273F" w:rsidRDefault="00AE273F" w:rsidP="00AE273F">
            <w:pPr>
              <w:spacing w:before="0" w:after="0" w:line="240" w:lineRule="auto"/>
              <w:rPr>
                <w:sz w:val="22"/>
                <w:szCs w:val="22"/>
              </w:rPr>
            </w:pPr>
          </w:p>
        </w:tc>
        <w:tc>
          <w:tcPr>
            <w:tcW w:w="1306" w:type="pct"/>
          </w:tcPr>
          <w:p w:rsidR="00AE273F" w:rsidRPr="006F5948" w:rsidRDefault="00AE273F" w:rsidP="00AE273F">
            <w:pPr>
              <w:spacing w:before="0" w:after="0" w:line="240" w:lineRule="auto"/>
              <w:jc w:val="right"/>
              <w:rPr>
                <w:sz w:val="22"/>
                <w:szCs w:val="22"/>
              </w:rPr>
            </w:pPr>
            <w:r w:rsidRPr="006F5948">
              <w:rPr>
                <w:sz w:val="22"/>
                <w:szCs w:val="22"/>
              </w:rPr>
              <w:t>%</w:t>
            </w:r>
          </w:p>
        </w:tc>
        <w:tc>
          <w:tcPr>
            <w:tcW w:w="946" w:type="pct"/>
          </w:tcPr>
          <w:p w:rsidR="00AE273F" w:rsidRPr="00654569" w:rsidRDefault="00AE273F" w:rsidP="00AE273F">
            <w:pPr>
              <w:spacing w:before="0" w:after="0" w:line="240" w:lineRule="auto"/>
              <w:jc w:val="center"/>
              <w:rPr>
                <w:sz w:val="22"/>
                <w:szCs w:val="22"/>
              </w:rPr>
            </w:pPr>
            <w:r w:rsidRPr="00654569">
              <w:rPr>
                <w:sz w:val="22"/>
                <w:szCs w:val="22"/>
              </w:rPr>
              <w:t>3</w:t>
            </w:r>
            <w:r>
              <w:rPr>
                <w:sz w:val="22"/>
                <w:szCs w:val="22"/>
              </w:rPr>
              <w:t>,</w:t>
            </w:r>
            <w:r w:rsidRPr="00654569">
              <w:rPr>
                <w:sz w:val="22"/>
                <w:szCs w:val="22"/>
              </w:rPr>
              <w:t>0</w:t>
            </w:r>
          </w:p>
        </w:tc>
        <w:tc>
          <w:tcPr>
            <w:tcW w:w="964" w:type="pct"/>
          </w:tcPr>
          <w:p w:rsidR="00AE273F" w:rsidRPr="00654569" w:rsidRDefault="00AE273F" w:rsidP="00AE273F">
            <w:pPr>
              <w:spacing w:before="0" w:after="0" w:line="240" w:lineRule="auto"/>
              <w:jc w:val="center"/>
              <w:rPr>
                <w:sz w:val="22"/>
                <w:szCs w:val="22"/>
              </w:rPr>
            </w:pPr>
            <w:r w:rsidRPr="00654569">
              <w:rPr>
                <w:sz w:val="22"/>
                <w:szCs w:val="22"/>
              </w:rPr>
              <w:t>97</w:t>
            </w:r>
            <w:r>
              <w:rPr>
                <w:sz w:val="22"/>
                <w:szCs w:val="22"/>
              </w:rPr>
              <w:t>,</w:t>
            </w:r>
            <w:r w:rsidRPr="00654569">
              <w:rPr>
                <w:sz w:val="22"/>
                <w:szCs w:val="22"/>
              </w:rPr>
              <w:t>0</w:t>
            </w:r>
          </w:p>
        </w:tc>
        <w:tc>
          <w:tcPr>
            <w:tcW w:w="931" w:type="pct"/>
            <w:vMerge/>
          </w:tcPr>
          <w:p w:rsidR="00AE273F" w:rsidRPr="00F318F0" w:rsidRDefault="00AE273F" w:rsidP="00AE273F">
            <w:pPr>
              <w:spacing w:before="0" w:after="0" w:line="240" w:lineRule="auto"/>
              <w:jc w:val="center"/>
              <w:rPr>
                <w:sz w:val="22"/>
                <w:szCs w:val="22"/>
              </w:rPr>
            </w:pPr>
          </w:p>
        </w:tc>
      </w:tr>
      <w:tr w:rsidR="00AE273F" w:rsidRPr="00F318F0" w:rsidTr="00654569">
        <w:tc>
          <w:tcPr>
            <w:tcW w:w="853" w:type="pct"/>
            <w:vMerge/>
          </w:tcPr>
          <w:p w:rsidR="00AE273F" w:rsidRDefault="00AE273F" w:rsidP="00AE273F">
            <w:pPr>
              <w:spacing w:before="0" w:after="0" w:line="240" w:lineRule="auto"/>
              <w:rPr>
                <w:sz w:val="22"/>
                <w:szCs w:val="22"/>
              </w:rPr>
            </w:pPr>
          </w:p>
        </w:tc>
        <w:tc>
          <w:tcPr>
            <w:tcW w:w="1306" w:type="pct"/>
          </w:tcPr>
          <w:p w:rsidR="00AE273F" w:rsidRPr="006F5948" w:rsidRDefault="00AE273F" w:rsidP="00AE273F">
            <w:pPr>
              <w:spacing w:before="0" w:after="0" w:line="240" w:lineRule="auto"/>
              <w:jc w:val="right"/>
              <w:rPr>
                <w:sz w:val="22"/>
                <w:szCs w:val="22"/>
              </w:rPr>
            </w:pPr>
            <w:r w:rsidRPr="006F5948">
              <w:rPr>
                <w:sz w:val="22"/>
                <w:szCs w:val="22"/>
              </w:rPr>
              <w:t>Nam</w:t>
            </w:r>
          </w:p>
        </w:tc>
        <w:tc>
          <w:tcPr>
            <w:tcW w:w="946" w:type="pct"/>
          </w:tcPr>
          <w:p w:rsidR="00AE273F" w:rsidRPr="00654569" w:rsidRDefault="00AE273F" w:rsidP="00AE273F">
            <w:pPr>
              <w:spacing w:before="0" w:after="0" w:line="240" w:lineRule="auto"/>
              <w:jc w:val="center"/>
              <w:rPr>
                <w:sz w:val="22"/>
                <w:szCs w:val="22"/>
              </w:rPr>
            </w:pPr>
            <w:r w:rsidRPr="00654569">
              <w:rPr>
                <w:sz w:val="22"/>
                <w:szCs w:val="22"/>
              </w:rPr>
              <w:t>140</w:t>
            </w:r>
          </w:p>
        </w:tc>
        <w:tc>
          <w:tcPr>
            <w:tcW w:w="964" w:type="pct"/>
          </w:tcPr>
          <w:p w:rsidR="00AE273F" w:rsidRPr="00654569" w:rsidRDefault="00AE273F" w:rsidP="00AE273F">
            <w:pPr>
              <w:spacing w:before="0" w:after="0" w:line="240" w:lineRule="auto"/>
              <w:jc w:val="center"/>
              <w:rPr>
                <w:sz w:val="22"/>
                <w:szCs w:val="22"/>
              </w:rPr>
            </w:pPr>
            <w:r w:rsidRPr="00654569">
              <w:rPr>
                <w:sz w:val="22"/>
                <w:szCs w:val="22"/>
              </w:rPr>
              <w:t>14701</w:t>
            </w:r>
          </w:p>
        </w:tc>
        <w:tc>
          <w:tcPr>
            <w:tcW w:w="931" w:type="pct"/>
            <w:vMerge/>
          </w:tcPr>
          <w:p w:rsidR="00AE273F" w:rsidRPr="00F318F0" w:rsidRDefault="00AE273F" w:rsidP="00AE273F">
            <w:pPr>
              <w:spacing w:before="0" w:after="0" w:line="240" w:lineRule="auto"/>
              <w:jc w:val="center"/>
              <w:rPr>
                <w:sz w:val="22"/>
                <w:szCs w:val="22"/>
              </w:rPr>
            </w:pPr>
          </w:p>
        </w:tc>
      </w:tr>
      <w:tr w:rsidR="00AE273F" w:rsidRPr="00F318F0" w:rsidTr="00654569">
        <w:tc>
          <w:tcPr>
            <w:tcW w:w="853" w:type="pct"/>
            <w:vMerge/>
          </w:tcPr>
          <w:p w:rsidR="00AE273F" w:rsidRDefault="00AE273F" w:rsidP="00AE273F">
            <w:pPr>
              <w:spacing w:before="0" w:after="0" w:line="240" w:lineRule="auto"/>
              <w:rPr>
                <w:sz w:val="22"/>
                <w:szCs w:val="22"/>
              </w:rPr>
            </w:pPr>
          </w:p>
        </w:tc>
        <w:tc>
          <w:tcPr>
            <w:tcW w:w="1306" w:type="pct"/>
          </w:tcPr>
          <w:p w:rsidR="00AE273F" w:rsidRPr="006F5948" w:rsidRDefault="00AE273F" w:rsidP="00AE273F">
            <w:pPr>
              <w:spacing w:before="0" w:after="0" w:line="240" w:lineRule="auto"/>
              <w:jc w:val="right"/>
              <w:rPr>
                <w:sz w:val="22"/>
                <w:szCs w:val="22"/>
              </w:rPr>
            </w:pPr>
            <w:r w:rsidRPr="006F5948">
              <w:rPr>
                <w:sz w:val="22"/>
                <w:szCs w:val="22"/>
              </w:rPr>
              <w:t>%</w:t>
            </w:r>
          </w:p>
        </w:tc>
        <w:tc>
          <w:tcPr>
            <w:tcW w:w="946" w:type="pct"/>
          </w:tcPr>
          <w:p w:rsidR="00AE273F" w:rsidRPr="00654569" w:rsidRDefault="00AE273F" w:rsidP="00AE273F">
            <w:pPr>
              <w:spacing w:before="0" w:after="0" w:line="240" w:lineRule="auto"/>
              <w:jc w:val="center"/>
              <w:rPr>
                <w:sz w:val="22"/>
                <w:szCs w:val="22"/>
              </w:rPr>
            </w:pPr>
            <w:r>
              <w:rPr>
                <w:sz w:val="22"/>
                <w:szCs w:val="22"/>
              </w:rPr>
              <w:t>0,</w:t>
            </w:r>
            <w:r w:rsidRPr="00654569">
              <w:rPr>
                <w:sz w:val="22"/>
                <w:szCs w:val="22"/>
              </w:rPr>
              <w:t>9</w:t>
            </w:r>
          </w:p>
        </w:tc>
        <w:tc>
          <w:tcPr>
            <w:tcW w:w="964" w:type="pct"/>
          </w:tcPr>
          <w:p w:rsidR="00AE273F" w:rsidRPr="00654569" w:rsidRDefault="00AE273F" w:rsidP="00AE273F">
            <w:pPr>
              <w:spacing w:before="0" w:after="0" w:line="240" w:lineRule="auto"/>
              <w:jc w:val="center"/>
              <w:rPr>
                <w:sz w:val="22"/>
                <w:szCs w:val="22"/>
              </w:rPr>
            </w:pPr>
            <w:r w:rsidRPr="00654569">
              <w:rPr>
                <w:sz w:val="22"/>
                <w:szCs w:val="22"/>
              </w:rPr>
              <w:t>99</w:t>
            </w:r>
            <w:r>
              <w:rPr>
                <w:sz w:val="22"/>
                <w:szCs w:val="22"/>
              </w:rPr>
              <w:t>,</w:t>
            </w:r>
            <w:r w:rsidRPr="00654569">
              <w:rPr>
                <w:sz w:val="22"/>
                <w:szCs w:val="22"/>
              </w:rPr>
              <w:t>1</w:t>
            </w:r>
          </w:p>
        </w:tc>
        <w:tc>
          <w:tcPr>
            <w:tcW w:w="931" w:type="pct"/>
            <w:vMerge/>
          </w:tcPr>
          <w:p w:rsidR="00AE273F" w:rsidRPr="00F318F0" w:rsidRDefault="00AE273F" w:rsidP="00AE273F">
            <w:pPr>
              <w:spacing w:before="0" w:after="0" w:line="240" w:lineRule="auto"/>
              <w:jc w:val="center"/>
              <w:rPr>
                <w:sz w:val="22"/>
                <w:szCs w:val="22"/>
              </w:rPr>
            </w:pPr>
          </w:p>
        </w:tc>
      </w:tr>
      <w:tr w:rsidR="00AE273F" w:rsidRPr="00F318F0" w:rsidTr="00654569">
        <w:tc>
          <w:tcPr>
            <w:tcW w:w="853" w:type="pct"/>
            <w:vMerge w:val="restart"/>
          </w:tcPr>
          <w:p w:rsidR="00AE273F" w:rsidRPr="00F318F0" w:rsidRDefault="00AE273F" w:rsidP="00AE273F">
            <w:pPr>
              <w:spacing w:before="0" w:after="0" w:line="240" w:lineRule="auto"/>
              <w:rPr>
                <w:sz w:val="22"/>
                <w:szCs w:val="22"/>
              </w:rPr>
            </w:pPr>
            <w:r>
              <w:rPr>
                <w:sz w:val="22"/>
                <w:szCs w:val="22"/>
              </w:rPr>
              <w:t>Dân tộc</w:t>
            </w:r>
          </w:p>
        </w:tc>
        <w:tc>
          <w:tcPr>
            <w:tcW w:w="1306" w:type="pct"/>
          </w:tcPr>
          <w:p w:rsidR="00AE273F" w:rsidRPr="006F5948" w:rsidRDefault="00AE273F" w:rsidP="00AE273F">
            <w:pPr>
              <w:spacing w:before="0" w:after="0" w:line="240" w:lineRule="auto"/>
              <w:jc w:val="right"/>
              <w:rPr>
                <w:sz w:val="22"/>
                <w:szCs w:val="22"/>
              </w:rPr>
            </w:pPr>
            <w:r w:rsidRPr="006F5948">
              <w:rPr>
                <w:sz w:val="22"/>
                <w:szCs w:val="22"/>
              </w:rPr>
              <w:t>Kinh</w:t>
            </w:r>
          </w:p>
        </w:tc>
        <w:tc>
          <w:tcPr>
            <w:tcW w:w="946" w:type="pct"/>
            <w:vAlign w:val="center"/>
          </w:tcPr>
          <w:p w:rsidR="00AE273F" w:rsidRPr="00654569" w:rsidRDefault="00AE273F" w:rsidP="00AE273F">
            <w:pPr>
              <w:spacing w:before="0" w:after="0" w:line="240" w:lineRule="auto"/>
              <w:jc w:val="center"/>
              <w:rPr>
                <w:color w:val="000000"/>
                <w:sz w:val="22"/>
                <w:szCs w:val="22"/>
              </w:rPr>
            </w:pPr>
            <w:r w:rsidRPr="00654569">
              <w:rPr>
                <w:color w:val="000000"/>
                <w:sz w:val="22"/>
                <w:szCs w:val="22"/>
              </w:rPr>
              <w:t>621</w:t>
            </w:r>
          </w:p>
        </w:tc>
        <w:tc>
          <w:tcPr>
            <w:tcW w:w="964" w:type="pct"/>
            <w:vAlign w:val="center"/>
          </w:tcPr>
          <w:p w:rsidR="00AE273F" w:rsidRPr="00654569" w:rsidRDefault="00AE273F" w:rsidP="00AE273F">
            <w:pPr>
              <w:spacing w:before="0" w:after="0" w:line="240" w:lineRule="auto"/>
              <w:jc w:val="center"/>
              <w:rPr>
                <w:color w:val="000000"/>
                <w:sz w:val="22"/>
                <w:szCs w:val="22"/>
              </w:rPr>
            </w:pPr>
            <w:r w:rsidRPr="00654569">
              <w:rPr>
                <w:color w:val="000000"/>
                <w:sz w:val="22"/>
                <w:szCs w:val="22"/>
              </w:rPr>
              <w:t>30332</w:t>
            </w:r>
          </w:p>
        </w:tc>
        <w:tc>
          <w:tcPr>
            <w:tcW w:w="931" w:type="pct"/>
            <w:vMerge w:val="restart"/>
          </w:tcPr>
          <w:p w:rsidR="00AE273F" w:rsidRPr="00F318F0" w:rsidRDefault="00AE273F" w:rsidP="00AE273F">
            <w:pPr>
              <w:spacing w:before="0" w:after="0" w:line="240" w:lineRule="auto"/>
              <w:jc w:val="center"/>
              <w:rPr>
                <w:sz w:val="22"/>
                <w:szCs w:val="22"/>
              </w:rPr>
            </w:pPr>
            <w:r>
              <w:rPr>
                <w:sz w:val="22"/>
                <w:szCs w:val="22"/>
              </w:rPr>
              <w:t>p&gt;0,05</w:t>
            </w:r>
          </w:p>
        </w:tc>
      </w:tr>
      <w:tr w:rsidR="00AE273F" w:rsidRPr="00F318F0" w:rsidTr="00654569">
        <w:tc>
          <w:tcPr>
            <w:tcW w:w="853" w:type="pct"/>
            <w:vMerge/>
          </w:tcPr>
          <w:p w:rsidR="00AE273F" w:rsidRDefault="00AE273F" w:rsidP="00AE273F">
            <w:pPr>
              <w:spacing w:before="0" w:after="0" w:line="240" w:lineRule="auto"/>
              <w:rPr>
                <w:sz w:val="22"/>
                <w:szCs w:val="22"/>
              </w:rPr>
            </w:pPr>
          </w:p>
        </w:tc>
        <w:tc>
          <w:tcPr>
            <w:tcW w:w="1306" w:type="pct"/>
          </w:tcPr>
          <w:p w:rsidR="00AE273F" w:rsidRPr="006F5948" w:rsidRDefault="00AE273F" w:rsidP="00AE273F">
            <w:pPr>
              <w:spacing w:before="0" w:after="0" w:line="240" w:lineRule="auto"/>
              <w:jc w:val="right"/>
              <w:rPr>
                <w:sz w:val="22"/>
                <w:szCs w:val="22"/>
              </w:rPr>
            </w:pPr>
            <w:r w:rsidRPr="006F5948">
              <w:rPr>
                <w:sz w:val="22"/>
                <w:szCs w:val="22"/>
              </w:rPr>
              <w:t>%</w:t>
            </w:r>
          </w:p>
        </w:tc>
        <w:tc>
          <w:tcPr>
            <w:tcW w:w="946" w:type="pct"/>
            <w:vAlign w:val="center"/>
          </w:tcPr>
          <w:p w:rsidR="00AE273F" w:rsidRPr="00654569" w:rsidRDefault="00AE273F" w:rsidP="00AE273F">
            <w:pPr>
              <w:spacing w:before="0" w:after="0" w:line="240" w:lineRule="auto"/>
              <w:jc w:val="center"/>
              <w:rPr>
                <w:color w:val="000000"/>
                <w:sz w:val="22"/>
                <w:szCs w:val="22"/>
              </w:rPr>
            </w:pPr>
            <w:r w:rsidRPr="00654569">
              <w:rPr>
                <w:color w:val="000000"/>
                <w:sz w:val="22"/>
                <w:szCs w:val="22"/>
              </w:rPr>
              <w:t>2</w:t>
            </w:r>
            <w:r>
              <w:rPr>
                <w:color w:val="000000"/>
                <w:sz w:val="22"/>
                <w:szCs w:val="22"/>
              </w:rPr>
              <w:t>,</w:t>
            </w:r>
            <w:r w:rsidRPr="00654569">
              <w:rPr>
                <w:color w:val="000000"/>
                <w:sz w:val="22"/>
                <w:szCs w:val="22"/>
              </w:rPr>
              <w:t>0</w:t>
            </w:r>
          </w:p>
        </w:tc>
        <w:tc>
          <w:tcPr>
            <w:tcW w:w="964" w:type="pct"/>
            <w:vAlign w:val="center"/>
          </w:tcPr>
          <w:p w:rsidR="00AE273F" w:rsidRPr="00654569" w:rsidRDefault="00AE273F" w:rsidP="00AE273F">
            <w:pPr>
              <w:spacing w:before="0" w:after="0" w:line="240" w:lineRule="auto"/>
              <w:jc w:val="center"/>
              <w:rPr>
                <w:color w:val="000000"/>
                <w:sz w:val="22"/>
                <w:szCs w:val="22"/>
              </w:rPr>
            </w:pPr>
            <w:r w:rsidRPr="00654569">
              <w:rPr>
                <w:color w:val="000000"/>
                <w:sz w:val="22"/>
                <w:szCs w:val="22"/>
              </w:rPr>
              <w:t>98</w:t>
            </w:r>
            <w:r>
              <w:rPr>
                <w:color w:val="000000"/>
                <w:sz w:val="22"/>
                <w:szCs w:val="22"/>
              </w:rPr>
              <w:t>,</w:t>
            </w:r>
            <w:r w:rsidRPr="00654569">
              <w:rPr>
                <w:color w:val="000000"/>
                <w:sz w:val="22"/>
                <w:szCs w:val="22"/>
              </w:rPr>
              <w:t>0</w:t>
            </w:r>
          </w:p>
        </w:tc>
        <w:tc>
          <w:tcPr>
            <w:tcW w:w="931" w:type="pct"/>
            <w:vMerge/>
          </w:tcPr>
          <w:p w:rsidR="00AE273F" w:rsidRPr="00F318F0" w:rsidRDefault="00AE273F" w:rsidP="00AE273F">
            <w:pPr>
              <w:spacing w:before="0" w:after="0" w:line="240" w:lineRule="auto"/>
              <w:jc w:val="center"/>
              <w:rPr>
                <w:sz w:val="22"/>
                <w:szCs w:val="22"/>
              </w:rPr>
            </w:pPr>
          </w:p>
        </w:tc>
      </w:tr>
      <w:tr w:rsidR="00AE273F" w:rsidRPr="00F318F0" w:rsidTr="00654569">
        <w:tc>
          <w:tcPr>
            <w:tcW w:w="853" w:type="pct"/>
            <w:vMerge/>
          </w:tcPr>
          <w:p w:rsidR="00AE273F" w:rsidRPr="00F318F0" w:rsidRDefault="00AE273F" w:rsidP="00AE273F">
            <w:pPr>
              <w:spacing w:before="0" w:after="0" w:line="240" w:lineRule="auto"/>
              <w:rPr>
                <w:sz w:val="22"/>
                <w:szCs w:val="22"/>
              </w:rPr>
            </w:pPr>
          </w:p>
        </w:tc>
        <w:tc>
          <w:tcPr>
            <w:tcW w:w="1306" w:type="pct"/>
          </w:tcPr>
          <w:p w:rsidR="00AE273F" w:rsidRPr="006F5948" w:rsidRDefault="00AE273F" w:rsidP="00AE273F">
            <w:pPr>
              <w:spacing w:before="0" w:after="0" w:line="240" w:lineRule="auto"/>
              <w:jc w:val="right"/>
              <w:rPr>
                <w:sz w:val="22"/>
                <w:szCs w:val="22"/>
              </w:rPr>
            </w:pPr>
            <w:r w:rsidRPr="006F5948">
              <w:rPr>
                <w:sz w:val="22"/>
                <w:szCs w:val="22"/>
              </w:rPr>
              <w:t>Khác</w:t>
            </w:r>
          </w:p>
        </w:tc>
        <w:tc>
          <w:tcPr>
            <w:tcW w:w="946" w:type="pct"/>
            <w:vAlign w:val="center"/>
          </w:tcPr>
          <w:p w:rsidR="00AE273F" w:rsidRPr="00654569" w:rsidRDefault="00AE273F" w:rsidP="00AE273F">
            <w:pPr>
              <w:spacing w:before="0" w:after="0" w:line="240" w:lineRule="auto"/>
              <w:jc w:val="center"/>
              <w:rPr>
                <w:color w:val="000000"/>
                <w:sz w:val="22"/>
                <w:szCs w:val="22"/>
              </w:rPr>
            </w:pPr>
            <w:r w:rsidRPr="00654569">
              <w:rPr>
                <w:color w:val="000000"/>
                <w:sz w:val="22"/>
                <w:szCs w:val="22"/>
              </w:rPr>
              <w:t>1</w:t>
            </w:r>
          </w:p>
        </w:tc>
        <w:tc>
          <w:tcPr>
            <w:tcW w:w="964" w:type="pct"/>
            <w:vAlign w:val="center"/>
          </w:tcPr>
          <w:p w:rsidR="00AE273F" w:rsidRPr="00654569" w:rsidRDefault="00AE273F" w:rsidP="00AE273F">
            <w:pPr>
              <w:spacing w:before="0" w:after="0" w:line="240" w:lineRule="auto"/>
              <w:jc w:val="center"/>
              <w:rPr>
                <w:color w:val="000000"/>
                <w:sz w:val="22"/>
                <w:szCs w:val="22"/>
              </w:rPr>
            </w:pPr>
            <w:r w:rsidRPr="00654569">
              <w:rPr>
                <w:color w:val="000000"/>
                <w:sz w:val="22"/>
                <w:szCs w:val="22"/>
              </w:rPr>
              <w:t>101</w:t>
            </w:r>
          </w:p>
        </w:tc>
        <w:tc>
          <w:tcPr>
            <w:tcW w:w="931" w:type="pct"/>
            <w:vMerge/>
          </w:tcPr>
          <w:p w:rsidR="00AE273F" w:rsidRPr="00F318F0" w:rsidRDefault="00AE273F" w:rsidP="00AE273F">
            <w:pPr>
              <w:spacing w:before="0" w:after="0" w:line="240" w:lineRule="auto"/>
              <w:jc w:val="center"/>
              <w:rPr>
                <w:sz w:val="22"/>
                <w:szCs w:val="22"/>
              </w:rPr>
            </w:pPr>
          </w:p>
        </w:tc>
      </w:tr>
      <w:tr w:rsidR="00AE273F" w:rsidRPr="00F318F0" w:rsidTr="00654569">
        <w:tc>
          <w:tcPr>
            <w:tcW w:w="853" w:type="pct"/>
            <w:vMerge/>
          </w:tcPr>
          <w:p w:rsidR="00AE273F" w:rsidRPr="00F318F0" w:rsidRDefault="00AE273F" w:rsidP="00AE273F">
            <w:pPr>
              <w:spacing w:before="0" w:after="0" w:line="240" w:lineRule="auto"/>
              <w:rPr>
                <w:sz w:val="22"/>
                <w:szCs w:val="22"/>
              </w:rPr>
            </w:pPr>
          </w:p>
        </w:tc>
        <w:tc>
          <w:tcPr>
            <w:tcW w:w="1306" w:type="pct"/>
          </w:tcPr>
          <w:p w:rsidR="00AE273F" w:rsidRPr="006F5948" w:rsidRDefault="00AE273F" w:rsidP="00AE273F">
            <w:pPr>
              <w:spacing w:before="0" w:after="0" w:line="240" w:lineRule="auto"/>
              <w:jc w:val="right"/>
              <w:rPr>
                <w:sz w:val="22"/>
                <w:szCs w:val="22"/>
              </w:rPr>
            </w:pPr>
            <w:r w:rsidRPr="006F5948">
              <w:rPr>
                <w:sz w:val="22"/>
                <w:szCs w:val="22"/>
              </w:rPr>
              <w:t>%</w:t>
            </w:r>
          </w:p>
        </w:tc>
        <w:tc>
          <w:tcPr>
            <w:tcW w:w="946" w:type="pct"/>
            <w:vAlign w:val="center"/>
          </w:tcPr>
          <w:p w:rsidR="00AE273F" w:rsidRPr="00654569" w:rsidRDefault="00AE273F" w:rsidP="00AE273F">
            <w:pPr>
              <w:spacing w:before="0" w:after="0" w:line="240" w:lineRule="auto"/>
              <w:jc w:val="center"/>
              <w:rPr>
                <w:color w:val="000000"/>
                <w:sz w:val="22"/>
                <w:szCs w:val="22"/>
              </w:rPr>
            </w:pPr>
            <w:r w:rsidRPr="00654569">
              <w:rPr>
                <w:color w:val="000000"/>
                <w:sz w:val="22"/>
                <w:szCs w:val="22"/>
              </w:rPr>
              <w:t>1</w:t>
            </w:r>
            <w:r>
              <w:rPr>
                <w:color w:val="000000"/>
                <w:sz w:val="22"/>
                <w:szCs w:val="22"/>
              </w:rPr>
              <w:t>,</w:t>
            </w:r>
            <w:r w:rsidRPr="00654569">
              <w:rPr>
                <w:color w:val="000000"/>
                <w:sz w:val="22"/>
                <w:szCs w:val="22"/>
              </w:rPr>
              <w:t>0</w:t>
            </w:r>
          </w:p>
        </w:tc>
        <w:tc>
          <w:tcPr>
            <w:tcW w:w="964" w:type="pct"/>
            <w:vAlign w:val="center"/>
          </w:tcPr>
          <w:p w:rsidR="00AE273F" w:rsidRPr="00654569" w:rsidRDefault="00AE273F" w:rsidP="00AE273F">
            <w:pPr>
              <w:spacing w:before="0" w:after="0" w:line="240" w:lineRule="auto"/>
              <w:jc w:val="center"/>
              <w:rPr>
                <w:color w:val="000000"/>
                <w:sz w:val="22"/>
                <w:szCs w:val="22"/>
              </w:rPr>
            </w:pPr>
            <w:r w:rsidRPr="00654569">
              <w:rPr>
                <w:color w:val="000000"/>
                <w:sz w:val="22"/>
                <w:szCs w:val="22"/>
              </w:rPr>
              <w:t>99</w:t>
            </w:r>
            <w:r>
              <w:rPr>
                <w:color w:val="000000"/>
                <w:sz w:val="22"/>
                <w:szCs w:val="22"/>
              </w:rPr>
              <w:t>,</w:t>
            </w:r>
            <w:r w:rsidRPr="00654569">
              <w:rPr>
                <w:color w:val="000000"/>
                <w:sz w:val="22"/>
                <w:szCs w:val="22"/>
              </w:rPr>
              <w:t>0</w:t>
            </w:r>
          </w:p>
        </w:tc>
        <w:tc>
          <w:tcPr>
            <w:tcW w:w="931" w:type="pct"/>
            <w:vMerge/>
          </w:tcPr>
          <w:p w:rsidR="00AE273F" w:rsidRPr="00F318F0" w:rsidRDefault="00AE273F" w:rsidP="00AE273F">
            <w:pPr>
              <w:spacing w:before="0" w:after="0" w:line="240" w:lineRule="auto"/>
              <w:jc w:val="center"/>
              <w:rPr>
                <w:sz w:val="22"/>
                <w:szCs w:val="22"/>
              </w:rPr>
            </w:pPr>
          </w:p>
        </w:tc>
      </w:tr>
      <w:tr w:rsidR="001721C1" w:rsidRPr="00F318F0" w:rsidTr="00654569">
        <w:tc>
          <w:tcPr>
            <w:tcW w:w="853" w:type="pct"/>
            <w:vMerge w:val="restart"/>
          </w:tcPr>
          <w:p w:rsidR="001721C1" w:rsidRPr="00F318F0" w:rsidRDefault="001721C1" w:rsidP="001721C1">
            <w:pPr>
              <w:spacing w:before="0" w:after="0" w:line="240" w:lineRule="auto"/>
              <w:rPr>
                <w:sz w:val="22"/>
                <w:szCs w:val="22"/>
              </w:rPr>
            </w:pPr>
            <w:r>
              <w:rPr>
                <w:sz w:val="22"/>
                <w:szCs w:val="22"/>
              </w:rPr>
              <w:t>Trình độ học vấn</w:t>
            </w:r>
          </w:p>
        </w:tc>
        <w:tc>
          <w:tcPr>
            <w:tcW w:w="1306" w:type="pct"/>
          </w:tcPr>
          <w:p w:rsidR="001721C1" w:rsidRPr="006F5948" w:rsidRDefault="001721C1" w:rsidP="001721C1">
            <w:pPr>
              <w:spacing w:before="0" w:after="0" w:line="240" w:lineRule="auto"/>
              <w:jc w:val="right"/>
              <w:rPr>
                <w:sz w:val="22"/>
                <w:szCs w:val="22"/>
              </w:rPr>
            </w:pPr>
            <w:r>
              <w:rPr>
                <w:sz w:val="22"/>
                <w:szCs w:val="22"/>
              </w:rPr>
              <w:t>Mù chữ</w:t>
            </w:r>
          </w:p>
        </w:tc>
        <w:tc>
          <w:tcPr>
            <w:tcW w:w="946" w:type="pct"/>
          </w:tcPr>
          <w:p w:rsidR="001721C1" w:rsidRPr="00654569" w:rsidRDefault="001721C1" w:rsidP="001721C1">
            <w:pPr>
              <w:spacing w:before="0" w:after="0" w:line="240" w:lineRule="auto"/>
              <w:jc w:val="center"/>
              <w:rPr>
                <w:sz w:val="22"/>
                <w:szCs w:val="22"/>
              </w:rPr>
            </w:pPr>
            <w:r>
              <w:rPr>
                <w:sz w:val="22"/>
                <w:szCs w:val="22"/>
              </w:rPr>
              <w:t>83</w:t>
            </w:r>
          </w:p>
        </w:tc>
        <w:tc>
          <w:tcPr>
            <w:tcW w:w="964" w:type="pct"/>
          </w:tcPr>
          <w:p w:rsidR="001721C1" w:rsidRPr="00654569" w:rsidRDefault="001721C1" w:rsidP="001721C1">
            <w:pPr>
              <w:spacing w:before="0" w:after="0" w:line="240" w:lineRule="auto"/>
              <w:jc w:val="center"/>
              <w:rPr>
                <w:sz w:val="22"/>
                <w:szCs w:val="22"/>
              </w:rPr>
            </w:pPr>
            <w:r>
              <w:rPr>
                <w:sz w:val="22"/>
                <w:szCs w:val="22"/>
              </w:rPr>
              <w:t>952</w:t>
            </w:r>
          </w:p>
        </w:tc>
        <w:tc>
          <w:tcPr>
            <w:tcW w:w="931" w:type="pct"/>
            <w:vMerge w:val="restart"/>
          </w:tcPr>
          <w:p w:rsidR="001721C1" w:rsidRPr="00F318F0" w:rsidRDefault="001721C1" w:rsidP="001721C1">
            <w:pPr>
              <w:spacing w:before="0" w:after="0" w:line="240" w:lineRule="auto"/>
              <w:jc w:val="center"/>
              <w:rPr>
                <w:sz w:val="22"/>
                <w:szCs w:val="22"/>
              </w:rPr>
            </w:pPr>
            <w:r>
              <w:rPr>
                <w:sz w:val="22"/>
                <w:szCs w:val="22"/>
              </w:rPr>
              <w:t>p&lt;0,001</w:t>
            </w:r>
          </w:p>
        </w:tc>
      </w:tr>
      <w:tr w:rsidR="001721C1" w:rsidRPr="00F318F0" w:rsidTr="00654569">
        <w:tc>
          <w:tcPr>
            <w:tcW w:w="853" w:type="pct"/>
            <w:vMerge/>
          </w:tcPr>
          <w:p w:rsidR="001721C1"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Pr>
                <w:sz w:val="22"/>
                <w:szCs w:val="22"/>
              </w:rPr>
              <w:t>%</w:t>
            </w:r>
          </w:p>
        </w:tc>
        <w:tc>
          <w:tcPr>
            <w:tcW w:w="946" w:type="pct"/>
          </w:tcPr>
          <w:p w:rsidR="001721C1" w:rsidRPr="00654569" w:rsidRDefault="001721C1" w:rsidP="001721C1">
            <w:pPr>
              <w:spacing w:before="0" w:after="0" w:line="240" w:lineRule="auto"/>
              <w:jc w:val="center"/>
              <w:rPr>
                <w:sz w:val="22"/>
                <w:szCs w:val="22"/>
              </w:rPr>
            </w:pPr>
            <w:r>
              <w:rPr>
                <w:sz w:val="22"/>
                <w:szCs w:val="22"/>
              </w:rPr>
              <w:t>8,0</w:t>
            </w:r>
          </w:p>
        </w:tc>
        <w:tc>
          <w:tcPr>
            <w:tcW w:w="964" w:type="pct"/>
          </w:tcPr>
          <w:p w:rsidR="001721C1" w:rsidRPr="00654569" w:rsidRDefault="001721C1" w:rsidP="001721C1">
            <w:pPr>
              <w:spacing w:before="0" w:after="0" w:line="240" w:lineRule="auto"/>
              <w:jc w:val="center"/>
              <w:rPr>
                <w:sz w:val="22"/>
                <w:szCs w:val="22"/>
              </w:rPr>
            </w:pPr>
            <w:r>
              <w:rPr>
                <w:sz w:val="22"/>
                <w:szCs w:val="22"/>
              </w:rPr>
              <w:t>92,0</w:t>
            </w:r>
          </w:p>
        </w:tc>
        <w:tc>
          <w:tcPr>
            <w:tcW w:w="931" w:type="pct"/>
            <w:vMerge/>
          </w:tcPr>
          <w:p w:rsidR="001721C1" w:rsidRDefault="001721C1" w:rsidP="001721C1">
            <w:pPr>
              <w:spacing w:before="0" w:after="0" w:line="240" w:lineRule="auto"/>
              <w:jc w:val="center"/>
              <w:rPr>
                <w:sz w:val="22"/>
                <w:szCs w:val="22"/>
              </w:rPr>
            </w:pPr>
          </w:p>
        </w:tc>
      </w:tr>
      <w:tr w:rsidR="001721C1" w:rsidRPr="00F318F0" w:rsidTr="00654569">
        <w:tc>
          <w:tcPr>
            <w:tcW w:w="853" w:type="pct"/>
            <w:vMerge/>
          </w:tcPr>
          <w:p w:rsidR="001721C1"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Pr>
                <w:sz w:val="22"/>
                <w:szCs w:val="22"/>
              </w:rPr>
              <w:t>Biết đọc biết viết</w:t>
            </w:r>
          </w:p>
        </w:tc>
        <w:tc>
          <w:tcPr>
            <w:tcW w:w="946" w:type="pct"/>
          </w:tcPr>
          <w:p w:rsidR="001721C1" w:rsidRPr="00654569" w:rsidRDefault="001721C1" w:rsidP="001721C1">
            <w:pPr>
              <w:spacing w:before="0" w:after="0" w:line="240" w:lineRule="auto"/>
              <w:jc w:val="center"/>
              <w:rPr>
                <w:sz w:val="22"/>
                <w:szCs w:val="22"/>
              </w:rPr>
            </w:pPr>
            <w:r>
              <w:rPr>
                <w:sz w:val="22"/>
                <w:szCs w:val="22"/>
              </w:rPr>
              <w:t>13</w:t>
            </w:r>
          </w:p>
        </w:tc>
        <w:tc>
          <w:tcPr>
            <w:tcW w:w="964" w:type="pct"/>
          </w:tcPr>
          <w:p w:rsidR="001721C1" w:rsidRPr="00654569" w:rsidRDefault="001721C1" w:rsidP="001721C1">
            <w:pPr>
              <w:spacing w:before="0" w:after="0" w:line="240" w:lineRule="auto"/>
              <w:jc w:val="center"/>
              <w:rPr>
                <w:sz w:val="22"/>
                <w:szCs w:val="22"/>
              </w:rPr>
            </w:pPr>
            <w:r>
              <w:rPr>
                <w:sz w:val="22"/>
                <w:szCs w:val="22"/>
              </w:rPr>
              <w:t>1530</w:t>
            </w:r>
          </w:p>
        </w:tc>
        <w:tc>
          <w:tcPr>
            <w:tcW w:w="931" w:type="pct"/>
            <w:vMerge/>
          </w:tcPr>
          <w:p w:rsidR="001721C1" w:rsidRDefault="001721C1" w:rsidP="001721C1">
            <w:pPr>
              <w:spacing w:before="0" w:after="0" w:line="240" w:lineRule="auto"/>
              <w:jc w:val="center"/>
              <w:rPr>
                <w:sz w:val="22"/>
                <w:szCs w:val="22"/>
              </w:rPr>
            </w:pPr>
          </w:p>
        </w:tc>
      </w:tr>
      <w:tr w:rsidR="001721C1" w:rsidRPr="00F318F0" w:rsidTr="00654569">
        <w:tc>
          <w:tcPr>
            <w:tcW w:w="853" w:type="pct"/>
            <w:vMerge/>
          </w:tcPr>
          <w:p w:rsidR="001721C1"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Pr>
                <w:sz w:val="22"/>
                <w:szCs w:val="22"/>
              </w:rPr>
              <w:t>%</w:t>
            </w:r>
          </w:p>
        </w:tc>
        <w:tc>
          <w:tcPr>
            <w:tcW w:w="946" w:type="pct"/>
          </w:tcPr>
          <w:p w:rsidR="001721C1" w:rsidRPr="00654569" w:rsidRDefault="001721C1" w:rsidP="001721C1">
            <w:pPr>
              <w:spacing w:before="0" w:after="0" w:line="240" w:lineRule="auto"/>
              <w:jc w:val="center"/>
              <w:rPr>
                <w:sz w:val="22"/>
                <w:szCs w:val="22"/>
              </w:rPr>
            </w:pPr>
            <w:r>
              <w:rPr>
                <w:sz w:val="22"/>
                <w:szCs w:val="22"/>
              </w:rPr>
              <w:t>0,8</w:t>
            </w:r>
          </w:p>
        </w:tc>
        <w:tc>
          <w:tcPr>
            <w:tcW w:w="964" w:type="pct"/>
          </w:tcPr>
          <w:p w:rsidR="001721C1" w:rsidRPr="00654569" w:rsidRDefault="001721C1" w:rsidP="001721C1">
            <w:pPr>
              <w:spacing w:before="0" w:after="0" w:line="240" w:lineRule="auto"/>
              <w:jc w:val="center"/>
              <w:rPr>
                <w:sz w:val="22"/>
                <w:szCs w:val="22"/>
              </w:rPr>
            </w:pPr>
            <w:r>
              <w:rPr>
                <w:sz w:val="22"/>
                <w:szCs w:val="22"/>
              </w:rPr>
              <w:t>99,2</w:t>
            </w:r>
          </w:p>
        </w:tc>
        <w:tc>
          <w:tcPr>
            <w:tcW w:w="931" w:type="pct"/>
            <w:vMerge/>
          </w:tcPr>
          <w:p w:rsidR="001721C1" w:rsidRDefault="001721C1" w:rsidP="001721C1">
            <w:pPr>
              <w:spacing w:before="0" w:after="0" w:line="240" w:lineRule="auto"/>
              <w:jc w:val="center"/>
              <w:rPr>
                <w:sz w:val="22"/>
                <w:szCs w:val="22"/>
              </w:rPr>
            </w:pPr>
          </w:p>
        </w:tc>
      </w:tr>
      <w:tr w:rsidR="001721C1" w:rsidRPr="00F318F0" w:rsidTr="00654569">
        <w:tc>
          <w:tcPr>
            <w:tcW w:w="853" w:type="pct"/>
            <w:vMerge/>
          </w:tcPr>
          <w:p w:rsidR="001721C1"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Pr>
                <w:sz w:val="22"/>
                <w:szCs w:val="22"/>
              </w:rPr>
              <w:t>Dưới cấp 1</w:t>
            </w:r>
          </w:p>
        </w:tc>
        <w:tc>
          <w:tcPr>
            <w:tcW w:w="946" w:type="pct"/>
          </w:tcPr>
          <w:p w:rsidR="001721C1" w:rsidRPr="00654569" w:rsidRDefault="001721C1" w:rsidP="001721C1">
            <w:pPr>
              <w:spacing w:before="0" w:after="0" w:line="240" w:lineRule="auto"/>
              <w:jc w:val="center"/>
              <w:rPr>
                <w:sz w:val="22"/>
                <w:szCs w:val="22"/>
              </w:rPr>
            </w:pPr>
            <w:r>
              <w:rPr>
                <w:sz w:val="22"/>
                <w:szCs w:val="22"/>
              </w:rPr>
              <w:t>100</w:t>
            </w:r>
          </w:p>
        </w:tc>
        <w:tc>
          <w:tcPr>
            <w:tcW w:w="964" w:type="pct"/>
          </w:tcPr>
          <w:p w:rsidR="001721C1" w:rsidRPr="00654569" w:rsidRDefault="001721C1" w:rsidP="001721C1">
            <w:pPr>
              <w:spacing w:before="0" w:after="0" w:line="240" w:lineRule="auto"/>
              <w:jc w:val="center"/>
              <w:rPr>
                <w:sz w:val="22"/>
                <w:szCs w:val="22"/>
              </w:rPr>
            </w:pPr>
            <w:r>
              <w:rPr>
                <w:sz w:val="22"/>
                <w:szCs w:val="22"/>
              </w:rPr>
              <w:t>3284</w:t>
            </w:r>
          </w:p>
        </w:tc>
        <w:tc>
          <w:tcPr>
            <w:tcW w:w="931" w:type="pct"/>
            <w:vMerge/>
          </w:tcPr>
          <w:p w:rsidR="001721C1" w:rsidRDefault="001721C1" w:rsidP="001721C1">
            <w:pPr>
              <w:spacing w:before="0" w:after="0" w:line="240" w:lineRule="auto"/>
              <w:jc w:val="center"/>
              <w:rPr>
                <w:sz w:val="22"/>
                <w:szCs w:val="22"/>
              </w:rPr>
            </w:pPr>
          </w:p>
        </w:tc>
      </w:tr>
      <w:tr w:rsidR="001721C1" w:rsidRPr="00F318F0" w:rsidTr="00654569">
        <w:tc>
          <w:tcPr>
            <w:tcW w:w="853" w:type="pct"/>
            <w:vMerge/>
          </w:tcPr>
          <w:p w:rsidR="001721C1"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Pr>
                <w:sz w:val="22"/>
                <w:szCs w:val="22"/>
              </w:rPr>
              <w:t>%</w:t>
            </w:r>
          </w:p>
        </w:tc>
        <w:tc>
          <w:tcPr>
            <w:tcW w:w="946" w:type="pct"/>
          </w:tcPr>
          <w:p w:rsidR="001721C1" w:rsidRPr="00654569" w:rsidRDefault="001721C1" w:rsidP="001721C1">
            <w:pPr>
              <w:spacing w:before="0" w:after="0" w:line="240" w:lineRule="auto"/>
              <w:jc w:val="center"/>
              <w:rPr>
                <w:sz w:val="22"/>
                <w:szCs w:val="22"/>
              </w:rPr>
            </w:pPr>
            <w:r>
              <w:rPr>
                <w:sz w:val="22"/>
                <w:szCs w:val="22"/>
              </w:rPr>
              <w:t>3,0</w:t>
            </w:r>
          </w:p>
        </w:tc>
        <w:tc>
          <w:tcPr>
            <w:tcW w:w="964" w:type="pct"/>
          </w:tcPr>
          <w:p w:rsidR="001721C1" w:rsidRPr="00654569" w:rsidRDefault="001721C1" w:rsidP="001721C1">
            <w:pPr>
              <w:spacing w:before="0" w:after="0" w:line="240" w:lineRule="auto"/>
              <w:jc w:val="center"/>
              <w:rPr>
                <w:sz w:val="22"/>
                <w:szCs w:val="22"/>
              </w:rPr>
            </w:pPr>
            <w:r>
              <w:rPr>
                <w:sz w:val="22"/>
                <w:szCs w:val="22"/>
              </w:rPr>
              <w:t>97,0</w:t>
            </w:r>
          </w:p>
        </w:tc>
        <w:tc>
          <w:tcPr>
            <w:tcW w:w="931" w:type="pct"/>
            <w:vMerge/>
          </w:tcPr>
          <w:p w:rsidR="001721C1" w:rsidRPr="00F318F0" w:rsidRDefault="001721C1" w:rsidP="001721C1">
            <w:pPr>
              <w:spacing w:before="0" w:after="0" w:line="240" w:lineRule="auto"/>
              <w:jc w:val="center"/>
              <w:rPr>
                <w:sz w:val="22"/>
                <w:szCs w:val="22"/>
              </w:rPr>
            </w:pPr>
          </w:p>
        </w:tc>
      </w:tr>
      <w:tr w:rsidR="001721C1" w:rsidRPr="00F318F0" w:rsidTr="00654569">
        <w:tc>
          <w:tcPr>
            <w:tcW w:w="853" w:type="pct"/>
            <w:vMerge/>
          </w:tcPr>
          <w:p w:rsidR="001721C1"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Pr>
                <w:sz w:val="22"/>
                <w:szCs w:val="22"/>
              </w:rPr>
              <w:t>Dưới cấp 2</w:t>
            </w:r>
          </w:p>
        </w:tc>
        <w:tc>
          <w:tcPr>
            <w:tcW w:w="946" w:type="pct"/>
          </w:tcPr>
          <w:p w:rsidR="001721C1" w:rsidRPr="00654569" w:rsidRDefault="001721C1" w:rsidP="001721C1">
            <w:pPr>
              <w:spacing w:before="0" w:after="0" w:line="240" w:lineRule="auto"/>
              <w:jc w:val="center"/>
              <w:rPr>
                <w:sz w:val="22"/>
                <w:szCs w:val="22"/>
              </w:rPr>
            </w:pPr>
            <w:r>
              <w:rPr>
                <w:sz w:val="22"/>
                <w:szCs w:val="22"/>
              </w:rPr>
              <w:t>244</w:t>
            </w:r>
          </w:p>
        </w:tc>
        <w:tc>
          <w:tcPr>
            <w:tcW w:w="964" w:type="pct"/>
          </w:tcPr>
          <w:p w:rsidR="001721C1" w:rsidRPr="00654569" w:rsidRDefault="001721C1" w:rsidP="001721C1">
            <w:pPr>
              <w:spacing w:before="0" w:after="0" w:line="240" w:lineRule="auto"/>
              <w:jc w:val="center"/>
              <w:rPr>
                <w:sz w:val="22"/>
                <w:szCs w:val="22"/>
              </w:rPr>
            </w:pPr>
            <w:r>
              <w:rPr>
                <w:sz w:val="22"/>
                <w:szCs w:val="22"/>
              </w:rPr>
              <w:t>13624</w:t>
            </w:r>
          </w:p>
        </w:tc>
        <w:tc>
          <w:tcPr>
            <w:tcW w:w="931" w:type="pct"/>
            <w:vMerge/>
          </w:tcPr>
          <w:p w:rsidR="001721C1" w:rsidRPr="00F318F0" w:rsidRDefault="001721C1" w:rsidP="001721C1">
            <w:pPr>
              <w:spacing w:before="0" w:after="0" w:line="240" w:lineRule="auto"/>
              <w:jc w:val="center"/>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Pr>
                <w:sz w:val="22"/>
                <w:szCs w:val="22"/>
              </w:rPr>
              <w:t>%</w:t>
            </w:r>
          </w:p>
        </w:tc>
        <w:tc>
          <w:tcPr>
            <w:tcW w:w="946" w:type="pct"/>
          </w:tcPr>
          <w:p w:rsidR="001721C1" w:rsidRPr="00654569" w:rsidRDefault="002F2206" w:rsidP="001721C1">
            <w:pPr>
              <w:spacing w:before="0" w:after="0" w:line="240" w:lineRule="auto"/>
              <w:jc w:val="center"/>
              <w:rPr>
                <w:sz w:val="22"/>
                <w:szCs w:val="22"/>
              </w:rPr>
            </w:pPr>
            <w:r>
              <w:rPr>
                <w:sz w:val="22"/>
                <w:szCs w:val="22"/>
              </w:rPr>
              <w:t>1,8</w:t>
            </w:r>
          </w:p>
        </w:tc>
        <w:tc>
          <w:tcPr>
            <w:tcW w:w="964" w:type="pct"/>
          </w:tcPr>
          <w:p w:rsidR="001721C1" w:rsidRPr="00654569" w:rsidRDefault="002F2206" w:rsidP="001721C1">
            <w:pPr>
              <w:spacing w:before="0" w:after="0" w:line="240" w:lineRule="auto"/>
              <w:jc w:val="center"/>
              <w:rPr>
                <w:sz w:val="22"/>
                <w:szCs w:val="22"/>
              </w:rPr>
            </w:pPr>
            <w:r>
              <w:rPr>
                <w:sz w:val="22"/>
                <w:szCs w:val="22"/>
              </w:rPr>
              <w:t>98,2</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Pr>
                <w:sz w:val="22"/>
                <w:szCs w:val="22"/>
              </w:rPr>
              <w:t>Dưới cấp 3</w:t>
            </w:r>
          </w:p>
        </w:tc>
        <w:tc>
          <w:tcPr>
            <w:tcW w:w="946" w:type="pct"/>
          </w:tcPr>
          <w:p w:rsidR="001721C1" w:rsidRPr="00654569" w:rsidRDefault="002F2206" w:rsidP="001721C1">
            <w:pPr>
              <w:spacing w:before="0" w:after="0" w:line="240" w:lineRule="auto"/>
              <w:jc w:val="center"/>
              <w:rPr>
                <w:sz w:val="22"/>
                <w:szCs w:val="22"/>
              </w:rPr>
            </w:pPr>
            <w:r>
              <w:rPr>
                <w:sz w:val="22"/>
                <w:szCs w:val="22"/>
              </w:rPr>
              <w:t>75</w:t>
            </w:r>
          </w:p>
        </w:tc>
        <w:tc>
          <w:tcPr>
            <w:tcW w:w="964" w:type="pct"/>
          </w:tcPr>
          <w:p w:rsidR="001721C1" w:rsidRPr="00654569" w:rsidRDefault="002F2206" w:rsidP="001721C1">
            <w:pPr>
              <w:spacing w:before="0" w:after="0" w:line="240" w:lineRule="auto"/>
              <w:jc w:val="center"/>
              <w:rPr>
                <w:sz w:val="22"/>
                <w:szCs w:val="22"/>
              </w:rPr>
            </w:pPr>
            <w:r>
              <w:rPr>
                <w:sz w:val="22"/>
                <w:szCs w:val="22"/>
              </w:rPr>
              <w:t>4652</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Pr>
                <w:sz w:val="22"/>
                <w:szCs w:val="22"/>
              </w:rPr>
              <w:t>%</w:t>
            </w:r>
          </w:p>
        </w:tc>
        <w:tc>
          <w:tcPr>
            <w:tcW w:w="946" w:type="pct"/>
          </w:tcPr>
          <w:p w:rsidR="001721C1" w:rsidRPr="00654569" w:rsidRDefault="002F2206" w:rsidP="001721C1">
            <w:pPr>
              <w:spacing w:before="0" w:after="0" w:line="240" w:lineRule="auto"/>
              <w:jc w:val="center"/>
              <w:rPr>
                <w:sz w:val="22"/>
                <w:szCs w:val="22"/>
              </w:rPr>
            </w:pPr>
            <w:r>
              <w:rPr>
                <w:sz w:val="22"/>
                <w:szCs w:val="22"/>
              </w:rPr>
              <w:t>1,6</w:t>
            </w:r>
          </w:p>
        </w:tc>
        <w:tc>
          <w:tcPr>
            <w:tcW w:w="964" w:type="pct"/>
          </w:tcPr>
          <w:p w:rsidR="001721C1" w:rsidRPr="00654569" w:rsidRDefault="002F2206" w:rsidP="001721C1">
            <w:pPr>
              <w:spacing w:before="0" w:after="0" w:line="240" w:lineRule="auto"/>
              <w:jc w:val="center"/>
              <w:rPr>
                <w:sz w:val="22"/>
                <w:szCs w:val="22"/>
              </w:rPr>
            </w:pPr>
            <w:r>
              <w:rPr>
                <w:sz w:val="22"/>
                <w:szCs w:val="22"/>
              </w:rPr>
              <w:t>98,4</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Pr>
                <w:sz w:val="22"/>
                <w:szCs w:val="22"/>
              </w:rPr>
              <w:t>Trung cấp/sơ cấp/CĐ</w:t>
            </w:r>
          </w:p>
        </w:tc>
        <w:tc>
          <w:tcPr>
            <w:tcW w:w="946" w:type="pct"/>
          </w:tcPr>
          <w:p w:rsidR="001721C1" w:rsidRPr="00654569" w:rsidRDefault="002F2206" w:rsidP="001721C1">
            <w:pPr>
              <w:spacing w:before="0" w:after="0" w:line="240" w:lineRule="auto"/>
              <w:jc w:val="center"/>
              <w:rPr>
                <w:sz w:val="22"/>
                <w:szCs w:val="22"/>
              </w:rPr>
            </w:pPr>
            <w:r>
              <w:rPr>
                <w:sz w:val="22"/>
                <w:szCs w:val="22"/>
              </w:rPr>
              <w:t>58</w:t>
            </w:r>
          </w:p>
        </w:tc>
        <w:tc>
          <w:tcPr>
            <w:tcW w:w="964" w:type="pct"/>
          </w:tcPr>
          <w:p w:rsidR="001721C1" w:rsidRPr="00654569" w:rsidRDefault="002F2206" w:rsidP="001721C1">
            <w:pPr>
              <w:spacing w:before="0" w:after="0" w:line="240" w:lineRule="auto"/>
              <w:jc w:val="center"/>
              <w:rPr>
                <w:sz w:val="22"/>
                <w:szCs w:val="22"/>
              </w:rPr>
            </w:pPr>
            <w:r>
              <w:rPr>
                <w:sz w:val="22"/>
                <w:szCs w:val="22"/>
              </w:rPr>
              <w:t>4462</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Pr>
                <w:sz w:val="22"/>
                <w:szCs w:val="22"/>
              </w:rPr>
              <w:t>%</w:t>
            </w:r>
          </w:p>
        </w:tc>
        <w:tc>
          <w:tcPr>
            <w:tcW w:w="946" w:type="pct"/>
          </w:tcPr>
          <w:p w:rsidR="001721C1" w:rsidRPr="00654569" w:rsidRDefault="002F2206" w:rsidP="001721C1">
            <w:pPr>
              <w:spacing w:before="0" w:after="0" w:line="240" w:lineRule="auto"/>
              <w:jc w:val="center"/>
              <w:rPr>
                <w:sz w:val="22"/>
                <w:szCs w:val="22"/>
              </w:rPr>
            </w:pPr>
            <w:r>
              <w:rPr>
                <w:sz w:val="22"/>
                <w:szCs w:val="22"/>
              </w:rPr>
              <w:t>1,3</w:t>
            </w:r>
          </w:p>
        </w:tc>
        <w:tc>
          <w:tcPr>
            <w:tcW w:w="964" w:type="pct"/>
          </w:tcPr>
          <w:p w:rsidR="001721C1" w:rsidRPr="00654569" w:rsidRDefault="002F2206" w:rsidP="001721C1">
            <w:pPr>
              <w:spacing w:before="0" w:after="0" w:line="240" w:lineRule="auto"/>
              <w:jc w:val="center"/>
              <w:rPr>
                <w:sz w:val="22"/>
                <w:szCs w:val="22"/>
              </w:rPr>
            </w:pPr>
            <w:r>
              <w:rPr>
                <w:sz w:val="22"/>
                <w:szCs w:val="22"/>
              </w:rPr>
              <w:t>98,7</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Pr>
                <w:sz w:val="22"/>
                <w:szCs w:val="22"/>
              </w:rPr>
              <w:t>Đại học/Sau ĐH</w:t>
            </w:r>
          </w:p>
        </w:tc>
        <w:tc>
          <w:tcPr>
            <w:tcW w:w="946" w:type="pct"/>
          </w:tcPr>
          <w:p w:rsidR="001721C1" w:rsidRPr="00654569" w:rsidRDefault="002F2206" w:rsidP="001721C1">
            <w:pPr>
              <w:spacing w:before="0" w:after="0" w:line="240" w:lineRule="auto"/>
              <w:jc w:val="center"/>
              <w:rPr>
                <w:sz w:val="22"/>
                <w:szCs w:val="22"/>
              </w:rPr>
            </w:pPr>
            <w:r>
              <w:rPr>
                <w:sz w:val="22"/>
                <w:szCs w:val="22"/>
              </w:rPr>
              <w:t>49</w:t>
            </w:r>
          </w:p>
        </w:tc>
        <w:tc>
          <w:tcPr>
            <w:tcW w:w="964" w:type="pct"/>
          </w:tcPr>
          <w:p w:rsidR="001721C1" w:rsidRPr="00654569" w:rsidRDefault="002F2206" w:rsidP="001721C1">
            <w:pPr>
              <w:spacing w:before="0" w:after="0" w:line="240" w:lineRule="auto"/>
              <w:jc w:val="center"/>
              <w:rPr>
                <w:sz w:val="22"/>
                <w:szCs w:val="22"/>
              </w:rPr>
            </w:pPr>
            <w:r>
              <w:rPr>
                <w:sz w:val="22"/>
                <w:szCs w:val="22"/>
              </w:rPr>
              <w:t>1935</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Pr>
                <w:sz w:val="22"/>
                <w:szCs w:val="22"/>
              </w:rPr>
              <w:t>%</w:t>
            </w:r>
          </w:p>
        </w:tc>
        <w:tc>
          <w:tcPr>
            <w:tcW w:w="946" w:type="pct"/>
          </w:tcPr>
          <w:p w:rsidR="001721C1" w:rsidRPr="00654569" w:rsidRDefault="002F2206" w:rsidP="001721C1">
            <w:pPr>
              <w:spacing w:before="0" w:after="0" w:line="240" w:lineRule="auto"/>
              <w:jc w:val="center"/>
              <w:rPr>
                <w:sz w:val="22"/>
                <w:szCs w:val="22"/>
              </w:rPr>
            </w:pPr>
            <w:r>
              <w:rPr>
                <w:sz w:val="22"/>
                <w:szCs w:val="22"/>
              </w:rPr>
              <w:t>2,5</w:t>
            </w:r>
          </w:p>
        </w:tc>
        <w:tc>
          <w:tcPr>
            <w:tcW w:w="964" w:type="pct"/>
          </w:tcPr>
          <w:p w:rsidR="001721C1" w:rsidRPr="00654569" w:rsidRDefault="002F2206" w:rsidP="001721C1">
            <w:pPr>
              <w:spacing w:before="0" w:after="0" w:line="240" w:lineRule="auto"/>
              <w:jc w:val="center"/>
              <w:rPr>
                <w:sz w:val="22"/>
                <w:szCs w:val="22"/>
              </w:rPr>
            </w:pPr>
            <w:r>
              <w:rPr>
                <w:sz w:val="22"/>
                <w:szCs w:val="22"/>
              </w:rPr>
              <w:t>97,5</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val="restart"/>
          </w:tcPr>
          <w:p w:rsidR="001721C1" w:rsidRPr="00F318F0" w:rsidRDefault="001721C1" w:rsidP="001721C1">
            <w:pPr>
              <w:spacing w:before="0" w:after="0" w:line="240" w:lineRule="auto"/>
              <w:rPr>
                <w:sz w:val="22"/>
                <w:szCs w:val="22"/>
              </w:rPr>
            </w:pPr>
            <w:r>
              <w:rPr>
                <w:sz w:val="22"/>
                <w:szCs w:val="22"/>
              </w:rPr>
              <w:t>Nghề nghiệp</w:t>
            </w: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Làm ruộng</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200</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8912</w:t>
            </w:r>
          </w:p>
        </w:tc>
        <w:tc>
          <w:tcPr>
            <w:tcW w:w="931" w:type="pct"/>
            <w:vMerge w:val="restart"/>
          </w:tcPr>
          <w:p w:rsidR="001721C1" w:rsidRPr="00F318F0" w:rsidRDefault="001721C1" w:rsidP="001721C1">
            <w:pPr>
              <w:spacing w:before="0" w:after="0" w:line="240" w:lineRule="auto"/>
              <w:jc w:val="center"/>
              <w:rPr>
                <w:sz w:val="22"/>
                <w:szCs w:val="22"/>
              </w:rPr>
            </w:pPr>
            <w:r>
              <w:rPr>
                <w:sz w:val="22"/>
                <w:szCs w:val="22"/>
              </w:rPr>
              <w:t>p&lt;0,001</w:t>
            </w:r>
          </w:p>
        </w:tc>
      </w:tr>
      <w:tr w:rsidR="001721C1" w:rsidRPr="00F318F0" w:rsidTr="00654569">
        <w:tc>
          <w:tcPr>
            <w:tcW w:w="853" w:type="pct"/>
            <w:vMerge/>
          </w:tcPr>
          <w:p w:rsidR="001721C1"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2</w:t>
            </w:r>
            <w:r>
              <w:rPr>
                <w:sz w:val="22"/>
                <w:szCs w:val="22"/>
              </w:rPr>
              <w:t>,</w:t>
            </w:r>
            <w:r w:rsidRPr="00654569">
              <w:rPr>
                <w:sz w:val="22"/>
                <w:szCs w:val="22"/>
              </w:rPr>
              <w:t>2</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97</w:t>
            </w:r>
            <w:r>
              <w:rPr>
                <w:sz w:val="22"/>
                <w:szCs w:val="22"/>
              </w:rPr>
              <w:t>,</w:t>
            </w:r>
            <w:r w:rsidRPr="00654569">
              <w:rPr>
                <w:sz w:val="22"/>
                <w:szCs w:val="22"/>
              </w:rPr>
              <w:t>8</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Công chức viên chức</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29</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2070</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1</w:t>
            </w:r>
            <w:r>
              <w:rPr>
                <w:sz w:val="22"/>
                <w:szCs w:val="22"/>
              </w:rPr>
              <w:t>,</w:t>
            </w:r>
            <w:r w:rsidRPr="00654569">
              <w:rPr>
                <w:sz w:val="22"/>
                <w:szCs w:val="22"/>
              </w:rPr>
              <w:t>4</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98</w:t>
            </w:r>
            <w:r>
              <w:rPr>
                <w:sz w:val="22"/>
                <w:szCs w:val="22"/>
              </w:rPr>
              <w:t>,</w:t>
            </w:r>
            <w:r w:rsidRPr="00654569">
              <w:rPr>
                <w:sz w:val="22"/>
                <w:szCs w:val="22"/>
              </w:rPr>
              <w:t>6</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Công nhân</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44</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1859</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2</w:t>
            </w:r>
            <w:r>
              <w:rPr>
                <w:sz w:val="22"/>
                <w:szCs w:val="22"/>
              </w:rPr>
              <w:t>,</w:t>
            </w:r>
            <w:r w:rsidRPr="00654569">
              <w:rPr>
                <w:sz w:val="22"/>
                <w:szCs w:val="22"/>
              </w:rPr>
              <w:t>3</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97</w:t>
            </w:r>
            <w:r>
              <w:rPr>
                <w:sz w:val="22"/>
                <w:szCs w:val="22"/>
              </w:rPr>
              <w:t>,</w:t>
            </w:r>
            <w:r w:rsidRPr="00654569">
              <w:rPr>
                <w:sz w:val="22"/>
                <w:szCs w:val="22"/>
              </w:rPr>
              <w:t>7</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Thợ thủ công</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16</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961</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1</w:t>
            </w:r>
            <w:r>
              <w:rPr>
                <w:sz w:val="22"/>
                <w:szCs w:val="22"/>
              </w:rPr>
              <w:t>,</w:t>
            </w:r>
            <w:r w:rsidRPr="00654569">
              <w:rPr>
                <w:sz w:val="22"/>
                <w:szCs w:val="22"/>
              </w:rPr>
              <w:t>6</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98</w:t>
            </w:r>
            <w:r>
              <w:rPr>
                <w:sz w:val="22"/>
                <w:szCs w:val="22"/>
              </w:rPr>
              <w:t>,</w:t>
            </w:r>
            <w:r w:rsidRPr="00654569">
              <w:rPr>
                <w:sz w:val="22"/>
                <w:szCs w:val="22"/>
              </w:rPr>
              <w:t>4</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Buôn bán/dịch vụ</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106</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5189</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2</w:t>
            </w:r>
            <w:r>
              <w:rPr>
                <w:sz w:val="22"/>
                <w:szCs w:val="22"/>
              </w:rPr>
              <w:t>,</w:t>
            </w:r>
            <w:r w:rsidRPr="00654569">
              <w:rPr>
                <w:sz w:val="22"/>
                <w:szCs w:val="22"/>
              </w:rPr>
              <w:t>0</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98</w:t>
            </w:r>
            <w:r>
              <w:rPr>
                <w:sz w:val="22"/>
                <w:szCs w:val="22"/>
              </w:rPr>
              <w:t>,</w:t>
            </w:r>
            <w:r w:rsidRPr="00654569">
              <w:rPr>
                <w:sz w:val="22"/>
                <w:szCs w:val="22"/>
              </w:rPr>
              <w:t>0</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Còn nhỏ</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50</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5592</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w:t>
            </w:r>
          </w:p>
        </w:tc>
        <w:tc>
          <w:tcPr>
            <w:tcW w:w="946" w:type="pct"/>
          </w:tcPr>
          <w:p w:rsidR="001721C1" w:rsidRPr="00654569" w:rsidRDefault="001721C1" w:rsidP="001721C1">
            <w:pPr>
              <w:spacing w:before="0" w:after="0" w:line="240" w:lineRule="auto"/>
              <w:jc w:val="center"/>
              <w:rPr>
                <w:sz w:val="22"/>
                <w:szCs w:val="22"/>
              </w:rPr>
            </w:pPr>
            <w:r>
              <w:rPr>
                <w:sz w:val="22"/>
                <w:szCs w:val="22"/>
              </w:rPr>
              <w:t>0,</w:t>
            </w:r>
            <w:r w:rsidRPr="00654569">
              <w:rPr>
                <w:sz w:val="22"/>
                <w:szCs w:val="22"/>
              </w:rPr>
              <w:t>9</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99</w:t>
            </w:r>
            <w:r>
              <w:rPr>
                <w:sz w:val="22"/>
                <w:szCs w:val="22"/>
              </w:rPr>
              <w:t>,</w:t>
            </w:r>
            <w:r w:rsidRPr="00654569">
              <w:rPr>
                <w:sz w:val="22"/>
                <w:szCs w:val="22"/>
              </w:rPr>
              <w:t>1</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HS-SV</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1</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3</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25</w:t>
            </w:r>
            <w:r>
              <w:rPr>
                <w:sz w:val="22"/>
                <w:szCs w:val="22"/>
              </w:rPr>
              <w:t>,</w:t>
            </w:r>
            <w:r w:rsidRPr="00654569">
              <w:rPr>
                <w:sz w:val="22"/>
                <w:szCs w:val="22"/>
              </w:rPr>
              <w:t>0</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75</w:t>
            </w:r>
            <w:r>
              <w:rPr>
                <w:sz w:val="22"/>
                <w:szCs w:val="22"/>
              </w:rPr>
              <w:t>,</w:t>
            </w:r>
            <w:r w:rsidRPr="00654569">
              <w:rPr>
                <w:sz w:val="22"/>
                <w:szCs w:val="22"/>
              </w:rPr>
              <w:t>0</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Nội trợ</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33</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1389</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2</w:t>
            </w:r>
            <w:r>
              <w:rPr>
                <w:sz w:val="22"/>
                <w:szCs w:val="22"/>
              </w:rPr>
              <w:t>,</w:t>
            </w:r>
            <w:r w:rsidRPr="00654569">
              <w:rPr>
                <w:sz w:val="22"/>
                <w:szCs w:val="22"/>
              </w:rPr>
              <w:t>3</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97</w:t>
            </w:r>
            <w:r>
              <w:rPr>
                <w:sz w:val="22"/>
                <w:szCs w:val="22"/>
              </w:rPr>
              <w:t>,</w:t>
            </w:r>
            <w:r w:rsidRPr="00654569">
              <w:rPr>
                <w:sz w:val="22"/>
                <w:szCs w:val="22"/>
              </w:rPr>
              <w:t>7</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Thất nghiệp</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7</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65</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9</w:t>
            </w:r>
            <w:r>
              <w:rPr>
                <w:sz w:val="22"/>
                <w:szCs w:val="22"/>
              </w:rPr>
              <w:t>,</w:t>
            </w:r>
            <w:r w:rsidRPr="00654569">
              <w:rPr>
                <w:sz w:val="22"/>
                <w:szCs w:val="22"/>
              </w:rPr>
              <w:t>7</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90</w:t>
            </w:r>
            <w:r>
              <w:rPr>
                <w:sz w:val="22"/>
                <w:szCs w:val="22"/>
              </w:rPr>
              <w:t>,</w:t>
            </w:r>
            <w:r w:rsidRPr="00654569">
              <w:rPr>
                <w:sz w:val="22"/>
                <w:szCs w:val="22"/>
              </w:rPr>
              <w:t>3</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Khác</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21</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3242</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w:t>
            </w:r>
          </w:p>
        </w:tc>
        <w:tc>
          <w:tcPr>
            <w:tcW w:w="946" w:type="pct"/>
          </w:tcPr>
          <w:p w:rsidR="001721C1" w:rsidRPr="00654569" w:rsidRDefault="001721C1" w:rsidP="001721C1">
            <w:pPr>
              <w:spacing w:before="0" w:after="0" w:line="240" w:lineRule="auto"/>
              <w:jc w:val="center"/>
              <w:rPr>
                <w:sz w:val="22"/>
                <w:szCs w:val="22"/>
              </w:rPr>
            </w:pPr>
            <w:r>
              <w:rPr>
                <w:sz w:val="22"/>
                <w:szCs w:val="22"/>
              </w:rPr>
              <w:t>0,</w:t>
            </w:r>
            <w:r w:rsidRPr="00654569">
              <w:rPr>
                <w:sz w:val="22"/>
                <w:szCs w:val="22"/>
              </w:rPr>
              <w:t>6</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99</w:t>
            </w:r>
            <w:r>
              <w:rPr>
                <w:sz w:val="22"/>
                <w:szCs w:val="22"/>
              </w:rPr>
              <w:t>,</w:t>
            </w:r>
            <w:r w:rsidRPr="00654569">
              <w:rPr>
                <w:sz w:val="22"/>
                <w:szCs w:val="22"/>
              </w:rPr>
              <w:t>4</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Học nghề, học việc</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2</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17</w:t>
            </w:r>
          </w:p>
        </w:tc>
        <w:tc>
          <w:tcPr>
            <w:tcW w:w="931" w:type="pct"/>
            <w:vMerge/>
          </w:tcPr>
          <w:p w:rsidR="001721C1" w:rsidRPr="00F318F0" w:rsidRDefault="001721C1" w:rsidP="001721C1">
            <w:pPr>
              <w:spacing w:before="0" w:after="0" w:line="240" w:lineRule="auto"/>
              <w:rPr>
                <w:sz w:val="22"/>
                <w:szCs w:val="22"/>
              </w:rPr>
            </w:pPr>
          </w:p>
        </w:tc>
      </w:tr>
      <w:tr w:rsidR="001721C1" w:rsidRPr="00F318F0" w:rsidTr="00654569">
        <w:tc>
          <w:tcPr>
            <w:tcW w:w="853" w:type="pct"/>
            <w:vMerge/>
          </w:tcPr>
          <w:p w:rsidR="001721C1" w:rsidRPr="00F318F0" w:rsidRDefault="001721C1" w:rsidP="001721C1">
            <w:pPr>
              <w:spacing w:before="0" w:after="0" w:line="240" w:lineRule="auto"/>
              <w:rPr>
                <w:sz w:val="22"/>
                <w:szCs w:val="22"/>
              </w:rPr>
            </w:pPr>
          </w:p>
        </w:tc>
        <w:tc>
          <w:tcPr>
            <w:tcW w:w="1306" w:type="pct"/>
          </w:tcPr>
          <w:p w:rsidR="001721C1" w:rsidRPr="006F5948" w:rsidRDefault="001721C1" w:rsidP="001721C1">
            <w:pPr>
              <w:spacing w:before="0" w:after="0" w:line="240" w:lineRule="auto"/>
              <w:jc w:val="right"/>
              <w:rPr>
                <w:sz w:val="22"/>
                <w:szCs w:val="22"/>
              </w:rPr>
            </w:pPr>
            <w:r w:rsidRPr="006F5948">
              <w:rPr>
                <w:sz w:val="22"/>
                <w:szCs w:val="22"/>
              </w:rPr>
              <w:t>%</w:t>
            </w:r>
          </w:p>
        </w:tc>
        <w:tc>
          <w:tcPr>
            <w:tcW w:w="946" w:type="pct"/>
          </w:tcPr>
          <w:p w:rsidR="001721C1" w:rsidRPr="00654569" w:rsidRDefault="001721C1" w:rsidP="001721C1">
            <w:pPr>
              <w:spacing w:before="0" w:after="0" w:line="240" w:lineRule="auto"/>
              <w:jc w:val="center"/>
              <w:rPr>
                <w:sz w:val="22"/>
                <w:szCs w:val="22"/>
              </w:rPr>
            </w:pPr>
            <w:r w:rsidRPr="00654569">
              <w:rPr>
                <w:sz w:val="22"/>
                <w:szCs w:val="22"/>
              </w:rPr>
              <w:t>10</w:t>
            </w:r>
            <w:r>
              <w:rPr>
                <w:sz w:val="22"/>
                <w:szCs w:val="22"/>
              </w:rPr>
              <w:t>,</w:t>
            </w:r>
            <w:r w:rsidRPr="00654569">
              <w:rPr>
                <w:sz w:val="22"/>
                <w:szCs w:val="22"/>
              </w:rPr>
              <w:t>5</w:t>
            </w:r>
          </w:p>
        </w:tc>
        <w:tc>
          <w:tcPr>
            <w:tcW w:w="964" w:type="pct"/>
          </w:tcPr>
          <w:p w:rsidR="001721C1" w:rsidRPr="00654569" w:rsidRDefault="001721C1" w:rsidP="001721C1">
            <w:pPr>
              <w:spacing w:before="0" w:after="0" w:line="240" w:lineRule="auto"/>
              <w:jc w:val="center"/>
              <w:rPr>
                <w:sz w:val="22"/>
                <w:szCs w:val="22"/>
              </w:rPr>
            </w:pPr>
            <w:r w:rsidRPr="00654569">
              <w:rPr>
                <w:sz w:val="22"/>
                <w:szCs w:val="22"/>
              </w:rPr>
              <w:t>89</w:t>
            </w:r>
            <w:r>
              <w:rPr>
                <w:sz w:val="22"/>
                <w:szCs w:val="22"/>
              </w:rPr>
              <w:t>,</w:t>
            </w:r>
            <w:r w:rsidRPr="00654569">
              <w:rPr>
                <w:sz w:val="22"/>
                <w:szCs w:val="22"/>
              </w:rPr>
              <w:t>5</w:t>
            </w:r>
          </w:p>
        </w:tc>
        <w:tc>
          <w:tcPr>
            <w:tcW w:w="931" w:type="pct"/>
            <w:vMerge/>
          </w:tcPr>
          <w:p w:rsidR="001721C1" w:rsidRPr="00F318F0" w:rsidRDefault="001721C1" w:rsidP="001721C1">
            <w:pPr>
              <w:spacing w:before="0" w:after="0" w:line="240" w:lineRule="auto"/>
              <w:rPr>
                <w:sz w:val="22"/>
                <w:szCs w:val="22"/>
              </w:rPr>
            </w:pPr>
          </w:p>
        </w:tc>
      </w:tr>
    </w:tbl>
    <w:p w:rsidR="00D53E77" w:rsidRDefault="00D5089C" w:rsidP="00F318F0">
      <w:r>
        <w:t>Bảng 7 trình bày tỷ số số chênh trong mối liên quan giữa giới tính và việc chưa kết hôn sau 40 tuổi của các đối tượng. Có thể thấy tỷ số này có xu hướng giảm qua các năm. Trong năm 2013, nữ giới chưa kết hôn sau 40 tuổi chỉ cao gấp 3,2 lần so với nam giới cùng độ tuổi trong khi trước đó 10 năm, con số này lên tới 8 lần.</w:t>
      </w:r>
    </w:p>
    <w:p w:rsidR="00D34A76" w:rsidRDefault="00CF1E32" w:rsidP="00CF1E32">
      <w:pPr>
        <w:pStyle w:val="Caption"/>
      </w:pPr>
      <w:bookmarkStart w:id="62" w:name="_Toc404891939"/>
      <w:r>
        <w:t xml:space="preserve">Bảng </w:t>
      </w:r>
      <w:r w:rsidR="009E2ABE">
        <w:fldChar w:fldCharType="begin"/>
      </w:r>
      <w:r w:rsidR="009E2ABE">
        <w:instrText xml:space="preserve"> SEQ Bảng \</w:instrText>
      </w:r>
      <w:r w:rsidR="009E2ABE">
        <w:instrText xml:space="preserve">* ARABIC </w:instrText>
      </w:r>
      <w:r w:rsidR="009E2ABE">
        <w:fldChar w:fldCharType="separate"/>
      </w:r>
      <w:r w:rsidR="007B2317">
        <w:rPr>
          <w:noProof/>
        </w:rPr>
        <w:t>7</w:t>
      </w:r>
      <w:r w:rsidR="009E2ABE">
        <w:rPr>
          <w:noProof/>
        </w:rPr>
        <w:fldChar w:fldCharType="end"/>
      </w:r>
      <w:r w:rsidR="00D34A76">
        <w:t>: Tỷ số số chênh trong mối liên quan giữa giới tính và việc chưa kết hôn sau 40 tuổi qua các năm</w:t>
      </w:r>
      <w:bookmarkEnd w:id="62"/>
    </w:p>
    <w:tbl>
      <w:tblPr>
        <w:tblStyle w:val="TableGrid"/>
        <w:tblW w:w="0" w:type="auto"/>
        <w:tblLook w:val="04A0" w:firstRow="1" w:lastRow="0" w:firstColumn="1" w:lastColumn="0" w:noHBand="0" w:noVBand="1"/>
      </w:tblPr>
      <w:tblGrid>
        <w:gridCol w:w="841"/>
        <w:gridCol w:w="758"/>
        <w:gridCol w:w="758"/>
        <w:gridCol w:w="758"/>
        <w:gridCol w:w="757"/>
        <w:gridCol w:w="757"/>
        <w:gridCol w:w="757"/>
        <w:gridCol w:w="757"/>
        <w:gridCol w:w="757"/>
        <w:gridCol w:w="757"/>
        <w:gridCol w:w="757"/>
      </w:tblGrid>
      <w:tr w:rsidR="00D53E77" w:rsidRPr="005E7C4A" w:rsidTr="00D34A76">
        <w:tc>
          <w:tcPr>
            <w:tcW w:w="841" w:type="dxa"/>
          </w:tcPr>
          <w:p w:rsidR="00D53E77" w:rsidRPr="0055480F" w:rsidRDefault="00D53E77" w:rsidP="00D04B55">
            <w:pPr>
              <w:spacing w:before="0" w:after="0" w:line="240" w:lineRule="auto"/>
              <w:rPr>
                <w:b/>
                <w:sz w:val="22"/>
                <w:szCs w:val="22"/>
              </w:rPr>
            </w:pPr>
            <w:r w:rsidRPr="0055480F">
              <w:rPr>
                <w:b/>
                <w:sz w:val="22"/>
                <w:szCs w:val="22"/>
              </w:rPr>
              <w:t>Năm</w:t>
            </w:r>
          </w:p>
        </w:tc>
        <w:tc>
          <w:tcPr>
            <w:tcW w:w="758" w:type="dxa"/>
          </w:tcPr>
          <w:p w:rsidR="00D53E77" w:rsidRPr="0055480F" w:rsidRDefault="00D53E77" w:rsidP="00D04B55">
            <w:pPr>
              <w:spacing w:before="0" w:after="0" w:line="240" w:lineRule="auto"/>
              <w:rPr>
                <w:b/>
                <w:sz w:val="22"/>
                <w:szCs w:val="22"/>
              </w:rPr>
            </w:pPr>
            <w:r w:rsidRPr="0055480F">
              <w:rPr>
                <w:b/>
                <w:sz w:val="22"/>
                <w:szCs w:val="22"/>
              </w:rPr>
              <w:t>2004</w:t>
            </w:r>
          </w:p>
        </w:tc>
        <w:tc>
          <w:tcPr>
            <w:tcW w:w="758" w:type="dxa"/>
          </w:tcPr>
          <w:p w:rsidR="00D53E77" w:rsidRPr="0055480F" w:rsidRDefault="00D53E77" w:rsidP="00D04B55">
            <w:pPr>
              <w:spacing w:before="0" w:after="0" w:line="240" w:lineRule="auto"/>
              <w:rPr>
                <w:b/>
                <w:sz w:val="22"/>
                <w:szCs w:val="22"/>
              </w:rPr>
            </w:pPr>
            <w:r w:rsidRPr="0055480F">
              <w:rPr>
                <w:b/>
                <w:sz w:val="22"/>
                <w:szCs w:val="22"/>
              </w:rPr>
              <w:t>2005</w:t>
            </w:r>
          </w:p>
        </w:tc>
        <w:tc>
          <w:tcPr>
            <w:tcW w:w="758" w:type="dxa"/>
          </w:tcPr>
          <w:p w:rsidR="00D53E77" w:rsidRPr="0055480F" w:rsidRDefault="00D53E77" w:rsidP="00D04B55">
            <w:pPr>
              <w:spacing w:before="0" w:after="0" w:line="240" w:lineRule="auto"/>
              <w:rPr>
                <w:b/>
                <w:sz w:val="22"/>
                <w:szCs w:val="22"/>
              </w:rPr>
            </w:pPr>
            <w:r w:rsidRPr="0055480F">
              <w:rPr>
                <w:b/>
                <w:sz w:val="22"/>
                <w:szCs w:val="22"/>
              </w:rPr>
              <w:t>2006</w:t>
            </w:r>
          </w:p>
        </w:tc>
        <w:tc>
          <w:tcPr>
            <w:tcW w:w="757" w:type="dxa"/>
          </w:tcPr>
          <w:p w:rsidR="00D53E77" w:rsidRPr="0055480F" w:rsidRDefault="00D53E77" w:rsidP="00D04B55">
            <w:pPr>
              <w:spacing w:before="0" w:after="0" w:line="240" w:lineRule="auto"/>
              <w:rPr>
                <w:b/>
                <w:sz w:val="22"/>
                <w:szCs w:val="22"/>
              </w:rPr>
            </w:pPr>
            <w:r w:rsidRPr="0055480F">
              <w:rPr>
                <w:b/>
                <w:sz w:val="22"/>
                <w:szCs w:val="22"/>
              </w:rPr>
              <w:t>2007</w:t>
            </w:r>
          </w:p>
        </w:tc>
        <w:tc>
          <w:tcPr>
            <w:tcW w:w="757" w:type="dxa"/>
          </w:tcPr>
          <w:p w:rsidR="00D53E77" w:rsidRPr="0055480F" w:rsidRDefault="00D53E77" w:rsidP="00D04B55">
            <w:pPr>
              <w:spacing w:before="0" w:after="0" w:line="240" w:lineRule="auto"/>
              <w:rPr>
                <w:b/>
                <w:sz w:val="22"/>
                <w:szCs w:val="22"/>
              </w:rPr>
            </w:pPr>
            <w:r w:rsidRPr="0055480F">
              <w:rPr>
                <w:b/>
                <w:sz w:val="22"/>
                <w:szCs w:val="22"/>
              </w:rPr>
              <w:t>2008</w:t>
            </w:r>
          </w:p>
        </w:tc>
        <w:tc>
          <w:tcPr>
            <w:tcW w:w="757" w:type="dxa"/>
          </w:tcPr>
          <w:p w:rsidR="00D53E77" w:rsidRPr="0055480F" w:rsidRDefault="00D53E77" w:rsidP="00D04B55">
            <w:pPr>
              <w:spacing w:before="0" w:after="0" w:line="240" w:lineRule="auto"/>
              <w:rPr>
                <w:b/>
                <w:sz w:val="22"/>
                <w:szCs w:val="22"/>
              </w:rPr>
            </w:pPr>
            <w:r w:rsidRPr="0055480F">
              <w:rPr>
                <w:b/>
                <w:sz w:val="22"/>
                <w:szCs w:val="22"/>
              </w:rPr>
              <w:t>2009</w:t>
            </w:r>
          </w:p>
        </w:tc>
        <w:tc>
          <w:tcPr>
            <w:tcW w:w="757" w:type="dxa"/>
          </w:tcPr>
          <w:p w:rsidR="00D53E77" w:rsidRPr="0055480F" w:rsidRDefault="00D53E77" w:rsidP="00D04B55">
            <w:pPr>
              <w:spacing w:before="0" w:after="0" w:line="240" w:lineRule="auto"/>
              <w:rPr>
                <w:b/>
                <w:sz w:val="22"/>
                <w:szCs w:val="22"/>
              </w:rPr>
            </w:pPr>
            <w:r w:rsidRPr="0055480F">
              <w:rPr>
                <w:b/>
                <w:sz w:val="22"/>
                <w:szCs w:val="22"/>
              </w:rPr>
              <w:t>2010</w:t>
            </w:r>
          </w:p>
        </w:tc>
        <w:tc>
          <w:tcPr>
            <w:tcW w:w="757" w:type="dxa"/>
          </w:tcPr>
          <w:p w:rsidR="00D53E77" w:rsidRPr="0055480F" w:rsidRDefault="00D53E77" w:rsidP="00D04B55">
            <w:pPr>
              <w:spacing w:before="0" w:after="0" w:line="240" w:lineRule="auto"/>
              <w:rPr>
                <w:b/>
                <w:sz w:val="22"/>
                <w:szCs w:val="22"/>
              </w:rPr>
            </w:pPr>
            <w:r w:rsidRPr="0055480F">
              <w:rPr>
                <w:b/>
                <w:sz w:val="22"/>
                <w:szCs w:val="22"/>
              </w:rPr>
              <w:t>2011</w:t>
            </w:r>
          </w:p>
        </w:tc>
        <w:tc>
          <w:tcPr>
            <w:tcW w:w="757" w:type="dxa"/>
          </w:tcPr>
          <w:p w:rsidR="00D53E77" w:rsidRPr="0055480F" w:rsidRDefault="00D53E77" w:rsidP="00D04B55">
            <w:pPr>
              <w:spacing w:before="0" w:after="0" w:line="240" w:lineRule="auto"/>
              <w:rPr>
                <w:b/>
                <w:sz w:val="22"/>
                <w:szCs w:val="22"/>
              </w:rPr>
            </w:pPr>
            <w:r w:rsidRPr="0055480F">
              <w:rPr>
                <w:b/>
                <w:sz w:val="22"/>
                <w:szCs w:val="22"/>
              </w:rPr>
              <w:t>2012</w:t>
            </w:r>
          </w:p>
        </w:tc>
        <w:tc>
          <w:tcPr>
            <w:tcW w:w="757" w:type="dxa"/>
          </w:tcPr>
          <w:p w:rsidR="00D53E77" w:rsidRPr="0055480F" w:rsidRDefault="00D53E77" w:rsidP="00D04B55">
            <w:pPr>
              <w:spacing w:before="0" w:after="0" w:line="240" w:lineRule="auto"/>
              <w:rPr>
                <w:b/>
                <w:sz w:val="22"/>
                <w:szCs w:val="22"/>
              </w:rPr>
            </w:pPr>
            <w:r w:rsidRPr="0055480F">
              <w:rPr>
                <w:b/>
                <w:sz w:val="22"/>
                <w:szCs w:val="22"/>
              </w:rPr>
              <w:t>2013</w:t>
            </w:r>
          </w:p>
        </w:tc>
      </w:tr>
      <w:tr w:rsidR="00D53E77" w:rsidRPr="005E7C4A" w:rsidTr="00D34A76">
        <w:tc>
          <w:tcPr>
            <w:tcW w:w="841" w:type="dxa"/>
          </w:tcPr>
          <w:p w:rsidR="00D53E77" w:rsidRPr="005E7C4A" w:rsidRDefault="00D53E77" w:rsidP="00D04B55">
            <w:pPr>
              <w:spacing w:before="0" w:after="0" w:line="240" w:lineRule="auto"/>
              <w:rPr>
                <w:sz w:val="22"/>
                <w:szCs w:val="22"/>
              </w:rPr>
            </w:pPr>
            <w:r>
              <w:rPr>
                <w:sz w:val="22"/>
                <w:szCs w:val="22"/>
              </w:rPr>
              <w:t>OR</w:t>
            </w:r>
          </w:p>
        </w:tc>
        <w:tc>
          <w:tcPr>
            <w:tcW w:w="758" w:type="dxa"/>
          </w:tcPr>
          <w:p w:rsidR="00D53E77" w:rsidRPr="005E7C4A" w:rsidRDefault="00D53E77" w:rsidP="00D04B55">
            <w:pPr>
              <w:spacing w:before="0" w:after="0" w:line="240" w:lineRule="auto"/>
              <w:jc w:val="center"/>
              <w:rPr>
                <w:sz w:val="22"/>
                <w:szCs w:val="22"/>
              </w:rPr>
            </w:pPr>
            <w:r>
              <w:rPr>
                <w:sz w:val="22"/>
                <w:szCs w:val="22"/>
              </w:rPr>
              <w:t>8,0</w:t>
            </w:r>
          </w:p>
        </w:tc>
        <w:tc>
          <w:tcPr>
            <w:tcW w:w="758" w:type="dxa"/>
          </w:tcPr>
          <w:p w:rsidR="00D53E77" w:rsidRPr="005E7C4A" w:rsidRDefault="00D53E77" w:rsidP="00D04B55">
            <w:pPr>
              <w:spacing w:before="0" w:after="0" w:line="240" w:lineRule="auto"/>
              <w:jc w:val="center"/>
              <w:rPr>
                <w:sz w:val="22"/>
                <w:szCs w:val="22"/>
              </w:rPr>
            </w:pPr>
            <w:r>
              <w:rPr>
                <w:sz w:val="22"/>
                <w:szCs w:val="22"/>
              </w:rPr>
              <w:t>7,6</w:t>
            </w:r>
          </w:p>
        </w:tc>
        <w:tc>
          <w:tcPr>
            <w:tcW w:w="758" w:type="dxa"/>
          </w:tcPr>
          <w:p w:rsidR="00D53E77" w:rsidRPr="005E7C4A" w:rsidRDefault="00D53E77" w:rsidP="00D04B55">
            <w:pPr>
              <w:spacing w:before="0" w:after="0" w:line="240" w:lineRule="auto"/>
              <w:jc w:val="center"/>
              <w:rPr>
                <w:sz w:val="22"/>
                <w:szCs w:val="22"/>
              </w:rPr>
            </w:pPr>
            <w:r>
              <w:rPr>
                <w:sz w:val="22"/>
                <w:szCs w:val="22"/>
              </w:rPr>
              <w:t>6,2</w:t>
            </w:r>
          </w:p>
        </w:tc>
        <w:tc>
          <w:tcPr>
            <w:tcW w:w="757" w:type="dxa"/>
          </w:tcPr>
          <w:p w:rsidR="00D53E77" w:rsidRPr="005E7C4A" w:rsidRDefault="00D53E77" w:rsidP="00D04B55">
            <w:pPr>
              <w:spacing w:before="0" w:after="0" w:line="240" w:lineRule="auto"/>
              <w:jc w:val="center"/>
              <w:rPr>
                <w:sz w:val="22"/>
                <w:szCs w:val="22"/>
              </w:rPr>
            </w:pPr>
            <w:r>
              <w:rPr>
                <w:sz w:val="22"/>
                <w:szCs w:val="22"/>
              </w:rPr>
              <w:t>5,4</w:t>
            </w:r>
          </w:p>
        </w:tc>
        <w:tc>
          <w:tcPr>
            <w:tcW w:w="757" w:type="dxa"/>
          </w:tcPr>
          <w:p w:rsidR="00D53E77" w:rsidRPr="005E7C4A" w:rsidRDefault="00DE1843" w:rsidP="00D04B55">
            <w:pPr>
              <w:spacing w:before="0" w:after="0" w:line="240" w:lineRule="auto"/>
              <w:jc w:val="center"/>
              <w:rPr>
                <w:sz w:val="22"/>
                <w:szCs w:val="22"/>
              </w:rPr>
            </w:pPr>
            <w:r>
              <w:rPr>
                <w:sz w:val="22"/>
                <w:szCs w:val="22"/>
              </w:rPr>
              <w:t>5,1</w:t>
            </w:r>
          </w:p>
        </w:tc>
        <w:tc>
          <w:tcPr>
            <w:tcW w:w="757" w:type="dxa"/>
          </w:tcPr>
          <w:p w:rsidR="00D53E77" w:rsidRPr="005E7C4A" w:rsidRDefault="00DE1843" w:rsidP="00D04B55">
            <w:pPr>
              <w:spacing w:before="0" w:after="0" w:line="240" w:lineRule="auto"/>
              <w:jc w:val="center"/>
              <w:rPr>
                <w:sz w:val="22"/>
                <w:szCs w:val="22"/>
              </w:rPr>
            </w:pPr>
            <w:r>
              <w:rPr>
                <w:sz w:val="22"/>
                <w:szCs w:val="22"/>
              </w:rPr>
              <w:t>4,9</w:t>
            </w:r>
          </w:p>
        </w:tc>
        <w:tc>
          <w:tcPr>
            <w:tcW w:w="757" w:type="dxa"/>
          </w:tcPr>
          <w:p w:rsidR="00D53E77" w:rsidRPr="005E7C4A" w:rsidRDefault="00DE1843" w:rsidP="00D04B55">
            <w:pPr>
              <w:spacing w:before="0" w:after="0" w:line="240" w:lineRule="auto"/>
              <w:jc w:val="center"/>
              <w:rPr>
                <w:sz w:val="22"/>
                <w:szCs w:val="22"/>
              </w:rPr>
            </w:pPr>
            <w:r>
              <w:rPr>
                <w:sz w:val="22"/>
                <w:szCs w:val="22"/>
              </w:rPr>
              <w:t>4,6</w:t>
            </w:r>
          </w:p>
        </w:tc>
        <w:tc>
          <w:tcPr>
            <w:tcW w:w="757" w:type="dxa"/>
          </w:tcPr>
          <w:p w:rsidR="00D53E77" w:rsidRPr="005E7C4A" w:rsidRDefault="00DE1843" w:rsidP="00D04B55">
            <w:pPr>
              <w:spacing w:before="0" w:after="0" w:line="240" w:lineRule="auto"/>
              <w:jc w:val="center"/>
              <w:rPr>
                <w:sz w:val="22"/>
                <w:szCs w:val="22"/>
              </w:rPr>
            </w:pPr>
            <w:r>
              <w:rPr>
                <w:sz w:val="22"/>
                <w:szCs w:val="22"/>
              </w:rPr>
              <w:t>4,0</w:t>
            </w:r>
          </w:p>
        </w:tc>
        <w:tc>
          <w:tcPr>
            <w:tcW w:w="757" w:type="dxa"/>
          </w:tcPr>
          <w:p w:rsidR="00D53E77" w:rsidRPr="005E7C4A" w:rsidRDefault="00DE1843" w:rsidP="00D04B55">
            <w:pPr>
              <w:spacing w:before="0" w:after="0" w:line="240" w:lineRule="auto"/>
              <w:jc w:val="center"/>
              <w:rPr>
                <w:sz w:val="22"/>
                <w:szCs w:val="22"/>
              </w:rPr>
            </w:pPr>
            <w:r>
              <w:rPr>
                <w:sz w:val="22"/>
                <w:szCs w:val="22"/>
              </w:rPr>
              <w:t>3,5</w:t>
            </w:r>
          </w:p>
        </w:tc>
        <w:tc>
          <w:tcPr>
            <w:tcW w:w="757" w:type="dxa"/>
          </w:tcPr>
          <w:p w:rsidR="00D53E77" w:rsidRPr="005E7C4A" w:rsidRDefault="00DE1843" w:rsidP="00DE1843">
            <w:pPr>
              <w:spacing w:before="0" w:after="0" w:line="240" w:lineRule="auto"/>
              <w:jc w:val="center"/>
              <w:rPr>
                <w:sz w:val="22"/>
                <w:szCs w:val="22"/>
              </w:rPr>
            </w:pPr>
            <w:r>
              <w:rPr>
                <w:sz w:val="22"/>
                <w:szCs w:val="22"/>
              </w:rPr>
              <w:t>3,2</w:t>
            </w:r>
          </w:p>
        </w:tc>
      </w:tr>
      <w:tr w:rsidR="00D53E77" w:rsidRPr="005E7C4A" w:rsidTr="00D34A76">
        <w:tc>
          <w:tcPr>
            <w:tcW w:w="841" w:type="dxa"/>
          </w:tcPr>
          <w:p w:rsidR="00D53E77" w:rsidRDefault="00D53E77" w:rsidP="00D04B55">
            <w:pPr>
              <w:spacing w:before="0" w:after="0" w:line="240" w:lineRule="auto"/>
              <w:rPr>
                <w:sz w:val="22"/>
                <w:szCs w:val="22"/>
              </w:rPr>
            </w:pPr>
            <w:r>
              <w:rPr>
                <w:sz w:val="22"/>
                <w:szCs w:val="22"/>
              </w:rPr>
              <w:t>CI95%</w:t>
            </w:r>
          </w:p>
        </w:tc>
        <w:tc>
          <w:tcPr>
            <w:tcW w:w="758" w:type="dxa"/>
          </w:tcPr>
          <w:p w:rsidR="00D53E77" w:rsidRDefault="00D53E77" w:rsidP="00D04B55">
            <w:pPr>
              <w:spacing w:before="0" w:after="0" w:line="240" w:lineRule="auto"/>
              <w:jc w:val="center"/>
              <w:rPr>
                <w:sz w:val="22"/>
                <w:szCs w:val="22"/>
              </w:rPr>
            </w:pPr>
            <w:r>
              <w:rPr>
                <w:sz w:val="22"/>
                <w:szCs w:val="22"/>
              </w:rPr>
              <w:t>5,7-11,2</w:t>
            </w:r>
          </w:p>
        </w:tc>
        <w:tc>
          <w:tcPr>
            <w:tcW w:w="758" w:type="dxa"/>
          </w:tcPr>
          <w:p w:rsidR="00D53E77" w:rsidRPr="005E7C4A" w:rsidRDefault="00D53E77" w:rsidP="00D04B55">
            <w:pPr>
              <w:spacing w:before="0" w:after="0" w:line="240" w:lineRule="auto"/>
              <w:jc w:val="center"/>
              <w:rPr>
                <w:sz w:val="22"/>
                <w:szCs w:val="22"/>
              </w:rPr>
            </w:pPr>
            <w:r>
              <w:rPr>
                <w:sz w:val="22"/>
                <w:szCs w:val="22"/>
              </w:rPr>
              <w:t>5,6-10,6</w:t>
            </w:r>
          </w:p>
        </w:tc>
        <w:tc>
          <w:tcPr>
            <w:tcW w:w="758" w:type="dxa"/>
          </w:tcPr>
          <w:p w:rsidR="00D53E77" w:rsidRPr="005E7C4A" w:rsidRDefault="00D53E77" w:rsidP="00D04B55">
            <w:pPr>
              <w:spacing w:before="0" w:after="0" w:line="240" w:lineRule="auto"/>
              <w:jc w:val="center"/>
              <w:rPr>
                <w:sz w:val="22"/>
                <w:szCs w:val="22"/>
              </w:rPr>
            </w:pPr>
            <w:r>
              <w:rPr>
                <w:sz w:val="22"/>
                <w:szCs w:val="22"/>
              </w:rPr>
              <w:t>4,6-8,3</w:t>
            </w:r>
          </w:p>
        </w:tc>
        <w:tc>
          <w:tcPr>
            <w:tcW w:w="757" w:type="dxa"/>
          </w:tcPr>
          <w:p w:rsidR="00D53E77" w:rsidRPr="005E7C4A" w:rsidRDefault="00D53E77" w:rsidP="00D04B55">
            <w:pPr>
              <w:spacing w:before="0" w:after="0" w:line="240" w:lineRule="auto"/>
              <w:jc w:val="center"/>
              <w:rPr>
                <w:sz w:val="22"/>
                <w:szCs w:val="22"/>
              </w:rPr>
            </w:pPr>
            <w:r>
              <w:rPr>
                <w:sz w:val="22"/>
                <w:szCs w:val="22"/>
              </w:rPr>
              <w:t>4,1-7,0</w:t>
            </w:r>
          </w:p>
        </w:tc>
        <w:tc>
          <w:tcPr>
            <w:tcW w:w="757" w:type="dxa"/>
          </w:tcPr>
          <w:p w:rsidR="00D53E77" w:rsidRPr="005E7C4A" w:rsidRDefault="00DE1843" w:rsidP="00D04B55">
            <w:pPr>
              <w:spacing w:before="0" w:after="0" w:line="240" w:lineRule="auto"/>
              <w:jc w:val="center"/>
              <w:rPr>
                <w:sz w:val="22"/>
                <w:szCs w:val="22"/>
              </w:rPr>
            </w:pPr>
            <w:r>
              <w:rPr>
                <w:sz w:val="22"/>
                <w:szCs w:val="22"/>
              </w:rPr>
              <w:t>3,9-6,5</w:t>
            </w:r>
          </w:p>
        </w:tc>
        <w:tc>
          <w:tcPr>
            <w:tcW w:w="757" w:type="dxa"/>
          </w:tcPr>
          <w:p w:rsidR="00D53E77" w:rsidRPr="005E7C4A" w:rsidRDefault="00DE1843" w:rsidP="00D04B55">
            <w:pPr>
              <w:spacing w:before="0" w:after="0" w:line="240" w:lineRule="auto"/>
              <w:jc w:val="center"/>
              <w:rPr>
                <w:sz w:val="22"/>
                <w:szCs w:val="22"/>
              </w:rPr>
            </w:pPr>
            <w:r>
              <w:rPr>
                <w:sz w:val="22"/>
                <w:szCs w:val="22"/>
              </w:rPr>
              <w:t>3,8-6,3</w:t>
            </w:r>
          </w:p>
        </w:tc>
        <w:tc>
          <w:tcPr>
            <w:tcW w:w="757" w:type="dxa"/>
          </w:tcPr>
          <w:p w:rsidR="00D53E77" w:rsidRPr="005E7C4A" w:rsidRDefault="00DE1843" w:rsidP="00D04B55">
            <w:pPr>
              <w:spacing w:before="0" w:after="0" w:line="240" w:lineRule="auto"/>
              <w:jc w:val="center"/>
              <w:rPr>
                <w:sz w:val="22"/>
                <w:szCs w:val="22"/>
              </w:rPr>
            </w:pPr>
            <w:r>
              <w:rPr>
                <w:sz w:val="22"/>
                <w:szCs w:val="22"/>
              </w:rPr>
              <w:t>3,6-5,8</w:t>
            </w:r>
          </w:p>
        </w:tc>
        <w:tc>
          <w:tcPr>
            <w:tcW w:w="757" w:type="dxa"/>
          </w:tcPr>
          <w:p w:rsidR="00D53E77" w:rsidRPr="005E7C4A" w:rsidRDefault="00DE1843" w:rsidP="00D04B55">
            <w:pPr>
              <w:spacing w:before="0" w:after="0" w:line="240" w:lineRule="auto"/>
              <w:jc w:val="center"/>
              <w:rPr>
                <w:sz w:val="22"/>
                <w:szCs w:val="22"/>
              </w:rPr>
            </w:pPr>
            <w:r>
              <w:rPr>
                <w:sz w:val="22"/>
                <w:szCs w:val="22"/>
              </w:rPr>
              <w:t>3,2-5,0</w:t>
            </w:r>
          </w:p>
        </w:tc>
        <w:tc>
          <w:tcPr>
            <w:tcW w:w="757" w:type="dxa"/>
          </w:tcPr>
          <w:p w:rsidR="00D53E77" w:rsidRPr="005E7C4A" w:rsidRDefault="00DE1843" w:rsidP="00D04B55">
            <w:pPr>
              <w:spacing w:before="0" w:after="0" w:line="240" w:lineRule="auto"/>
              <w:jc w:val="center"/>
              <w:rPr>
                <w:sz w:val="22"/>
                <w:szCs w:val="22"/>
              </w:rPr>
            </w:pPr>
            <w:r>
              <w:rPr>
                <w:sz w:val="22"/>
                <w:szCs w:val="22"/>
              </w:rPr>
              <w:t>2,9-4,3</w:t>
            </w:r>
          </w:p>
        </w:tc>
        <w:tc>
          <w:tcPr>
            <w:tcW w:w="757" w:type="dxa"/>
          </w:tcPr>
          <w:p w:rsidR="00D53E77" w:rsidRDefault="00DE1843" w:rsidP="00DE1843">
            <w:pPr>
              <w:spacing w:before="0" w:after="0" w:line="240" w:lineRule="auto"/>
              <w:jc w:val="center"/>
              <w:rPr>
                <w:sz w:val="22"/>
                <w:szCs w:val="22"/>
              </w:rPr>
            </w:pPr>
            <w:r>
              <w:rPr>
                <w:sz w:val="22"/>
                <w:szCs w:val="22"/>
              </w:rPr>
              <w:t>2,7-3,9</w:t>
            </w:r>
          </w:p>
        </w:tc>
      </w:tr>
    </w:tbl>
    <w:p w:rsidR="00F9753C" w:rsidRPr="00534FC6" w:rsidRDefault="00F9753C" w:rsidP="00F9753C">
      <w:r>
        <w:t>Bảng 8 trình bày các yếu tố nhân khẩu, xã hội học có liên quan tới việc ly hôn của các đối tượng nghiên cứu của CHILILAB. Cụ thể, các yếu tố giới tính, dân tộc, trình độ học vấn, và nghề nghiệp có mối quan hệ chặt chẽ tới việc ly hôn của các đối tượng nghiên cứu (p&lt;0,001)</w:t>
      </w:r>
    </w:p>
    <w:p w:rsidR="00F9753C" w:rsidRPr="00AF6521" w:rsidRDefault="00CF1E32" w:rsidP="00CF1E32">
      <w:pPr>
        <w:pStyle w:val="Caption"/>
      </w:pPr>
      <w:bookmarkStart w:id="63" w:name="_Toc404891940"/>
      <w:r>
        <w:t xml:space="preserve">Bảng </w:t>
      </w:r>
      <w:r w:rsidR="009E2ABE">
        <w:fldChar w:fldCharType="begin"/>
      </w:r>
      <w:r w:rsidR="009E2ABE">
        <w:instrText xml:space="preserve"> SEQ Bảng \* ARABIC </w:instrText>
      </w:r>
      <w:r w:rsidR="009E2ABE">
        <w:fldChar w:fldCharType="separate"/>
      </w:r>
      <w:r w:rsidR="007B2317">
        <w:rPr>
          <w:noProof/>
        </w:rPr>
        <w:t>8</w:t>
      </w:r>
      <w:r w:rsidR="009E2ABE">
        <w:rPr>
          <w:noProof/>
        </w:rPr>
        <w:fldChar w:fldCharType="end"/>
      </w:r>
      <w:r w:rsidR="00F9753C" w:rsidRPr="00AF6521">
        <w:t>: Các yếu tố liên quan tới tình trạng ly hôn của các đối tượng</w:t>
      </w:r>
      <w:bookmarkEnd w:id="63"/>
    </w:p>
    <w:tbl>
      <w:tblPr>
        <w:tblStyle w:val="TableGrid"/>
        <w:tblW w:w="0" w:type="auto"/>
        <w:tblLook w:val="0600" w:firstRow="0" w:lastRow="0" w:firstColumn="0" w:lastColumn="0" w:noHBand="1" w:noVBand="1"/>
      </w:tblPr>
      <w:tblGrid>
        <w:gridCol w:w="2093"/>
        <w:gridCol w:w="2268"/>
        <w:gridCol w:w="1134"/>
        <w:gridCol w:w="1134"/>
        <w:gridCol w:w="1728"/>
      </w:tblGrid>
      <w:tr w:rsidR="00F9753C" w:rsidRPr="00AF6521" w:rsidTr="00F9753C">
        <w:tc>
          <w:tcPr>
            <w:tcW w:w="4361" w:type="dxa"/>
            <w:gridSpan w:val="2"/>
            <w:vMerge w:val="restart"/>
            <w:vAlign w:val="center"/>
          </w:tcPr>
          <w:p w:rsidR="00F9753C" w:rsidRPr="00AF6521" w:rsidRDefault="00F9753C" w:rsidP="00F9753C">
            <w:pPr>
              <w:pStyle w:val="NoSpacing"/>
              <w:jc w:val="center"/>
              <w:rPr>
                <w:b/>
                <w:sz w:val="24"/>
                <w:szCs w:val="24"/>
              </w:rPr>
            </w:pPr>
            <w:r w:rsidRPr="00AF6521">
              <w:rPr>
                <w:b/>
                <w:sz w:val="24"/>
                <w:szCs w:val="24"/>
              </w:rPr>
              <w:t>Yếu tố</w:t>
            </w:r>
          </w:p>
        </w:tc>
        <w:tc>
          <w:tcPr>
            <w:tcW w:w="2268" w:type="dxa"/>
            <w:gridSpan w:val="2"/>
            <w:vAlign w:val="center"/>
          </w:tcPr>
          <w:p w:rsidR="00F9753C" w:rsidRPr="00AF6521" w:rsidRDefault="00F9753C" w:rsidP="00F9753C">
            <w:pPr>
              <w:pStyle w:val="NoSpacing"/>
              <w:jc w:val="center"/>
              <w:rPr>
                <w:b/>
                <w:sz w:val="24"/>
                <w:szCs w:val="24"/>
              </w:rPr>
            </w:pPr>
            <w:r w:rsidRPr="00AF6521">
              <w:rPr>
                <w:b/>
                <w:sz w:val="24"/>
                <w:szCs w:val="24"/>
              </w:rPr>
              <w:t>Tình trạng ly hôn</w:t>
            </w:r>
          </w:p>
        </w:tc>
        <w:tc>
          <w:tcPr>
            <w:tcW w:w="1728" w:type="dxa"/>
            <w:vMerge w:val="restart"/>
            <w:vAlign w:val="center"/>
          </w:tcPr>
          <w:p w:rsidR="00F9753C" w:rsidRPr="00AF6521" w:rsidRDefault="00F9753C" w:rsidP="00F9753C">
            <w:pPr>
              <w:pStyle w:val="NoSpacing"/>
              <w:jc w:val="center"/>
              <w:rPr>
                <w:b/>
                <w:sz w:val="24"/>
                <w:szCs w:val="24"/>
              </w:rPr>
            </w:pPr>
            <w:r w:rsidRPr="00AF6521">
              <w:rPr>
                <w:b/>
                <w:sz w:val="24"/>
                <w:szCs w:val="24"/>
              </w:rPr>
              <w:t>P</w:t>
            </w:r>
          </w:p>
        </w:tc>
      </w:tr>
      <w:tr w:rsidR="00F9753C" w:rsidRPr="00AF6521" w:rsidTr="00F9753C">
        <w:tc>
          <w:tcPr>
            <w:tcW w:w="4361" w:type="dxa"/>
            <w:gridSpan w:val="2"/>
            <w:vMerge/>
            <w:vAlign w:val="center"/>
          </w:tcPr>
          <w:p w:rsidR="00F9753C" w:rsidRPr="00AF6521" w:rsidRDefault="00F9753C" w:rsidP="00F9753C">
            <w:pPr>
              <w:pStyle w:val="NoSpacing"/>
              <w:rPr>
                <w:sz w:val="24"/>
                <w:szCs w:val="24"/>
              </w:rPr>
            </w:pPr>
          </w:p>
        </w:tc>
        <w:tc>
          <w:tcPr>
            <w:tcW w:w="1134" w:type="dxa"/>
            <w:vAlign w:val="center"/>
          </w:tcPr>
          <w:p w:rsidR="00F9753C" w:rsidRPr="00AF6521" w:rsidRDefault="00F9753C" w:rsidP="00F9753C">
            <w:pPr>
              <w:pStyle w:val="NoSpacing"/>
              <w:jc w:val="center"/>
              <w:rPr>
                <w:b/>
                <w:sz w:val="24"/>
                <w:szCs w:val="24"/>
              </w:rPr>
            </w:pPr>
            <w:r w:rsidRPr="00AF6521">
              <w:rPr>
                <w:b/>
                <w:sz w:val="24"/>
                <w:szCs w:val="24"/>
              </w:rPr>
              <w:t>n</w:t>
            </w:r>
          </w:p>
        </w:tc>
        <w:tc>
          <w:tcPr>
            <w:tcW w:w="1134" w:type="dxa"/>
            <w:vAlign w:val="center"/>
          </w:tcPr>
          <w:p w:rsidR="00F9753C" w:rsidRPr="00AF6521" w:rsidRDefault="00F9753C" w:rsidP="00F9753C">
            <w:pPr>
              <w:pStyle w:val="NoSpacing"/>
              <w:jc w:val="center"/>
              <w:rPr>
                <w:b/>
                <w:sz w:val="24"/>
                <w:szCs w:val="24"/>
              </w:rPr>
            </w:pPr>
            <w:r w:rsidRPr="00AF6521">
              <w:rPr>
                <w:b/>
                <w:sz w:val="24"/>
                <w:szCs w:val="24"/>
              </w:rPr>
              <w:t>%</w:t>
            </w:r>
          </w:p>
        </w:tc>
        <w:tc>
          <w:tcPr>
            <w:tcW w:w="1728" w:type="dxa"/>
            <w:vMerge/>
            <w:vAlign w:val="center"/>
          </w:tcPr>
          <w:p w:rsidR="00F9753C" w:rsidRPr="00AF6521" w:rsidRDefault="00F9753C" w:rsidP="00F9753C">
            <w:pPr>
              <w:pStyle w:val="NoSpacing"/>
              <w:rPr>
                <w:sz w:val="24"/>
                <w:szCs w:val="24"/>
              </w:rPr>
            </w:pPr>
          </w:p>
        </w:tc>
      </w:tr>
      <w:tr w:rsidR="00F9753C" w:rsidRPr="00AF6521" w:rsidTr="00F9753C">
        <w:tc>
          <w:tcPr>
            <w:tcW w:w="2093" w:type="dxa"/>
            <w:vMerge w:val="restart"/>
          </w:tcPr>
          <w:p w:rsidR="00F9753C" w:rsidRPr="00AF6521" w:rsidRDefault="00F9753C" w:rsidP="00F9753C">
            <w:pPr>
              <w:pStyle w:val="NoSpacing"/>
              <w:rPr>
                <w:sz w:val="24"/>
                <w:szCs w:val="24"/>
              </w:rPr>
            </w:pPr>
            <w:r w:rsidRPr="00AF6521">
              <w:rPr>
                <w:sz w:val="24"/>
                <w:szCs w:val="24"/>
              </w:rPr>
              <w:t>Giới tính</w:t>
            </w:r>
          </w:p>
        </w:tc>
        <w:tc>
          <w:tcPr>
            <w:tcW w:w="2268" w:type="dxa"/>
          </w:tcPr>
          <w:p w:rsidR="00F9753C" w:rsidRPr="00AF6521" w:rsidRDefault="00F9753C" w:rsidP="00F9753C">
            <w:pPr>
              <w:pStyle w:val="NoSpacing"/>
              <w:rPr>
                <w:sz w:val="24"/>
                <w:szCs w:val="24"/>
              </w:rPr>
            </w:pPr>
            <w:r w:rsidRPr="00AF6521">
              <w:rPr>
                <w:sz w:val="24"/>
                <w:szCs w:val="24"/>
              </w:rPr>
              <w:t>Nam</w:t>
            </w:r>
          </w:p>
        </w:tc>
        <w:tc>
          <w:tcPr>
            <w:tcW w:w="1134" w:type="dxa"/>
          </w:tcPr>
          <w:p w:rsidR="00F9753C" w:rsidRPr="00AF6521" w:rsidRDefault="00F9753C" w:rsidP="00F9753C">
            <w:pPr>
              <w:pStyle w:val="NoSpacing"/>
              <w:jc w:val="center"/>
              <w:rPr>
                <w:sz w:val="24"/>
                <w:szCs w:val="24"/>
              </w:rPr>
            </w:pPr>
            <w:r w:rsidRPr="00AF6521">
              <w:rPr>
                <w:sz w:val="24"/>
                <w:szCs w:val="24"/>
              </w:rPr>
              <w:t>299</w:t>
            </w:r>
          </w:p>
        </w:tc>
        <w:tc>
          <w:tcPr>
            <w:tcW w:w="1134" w:type="dxa"/>
          </w:tcPr>
          <w:p w:rsidR="00F9753C" w:rsidRPr="00AF6521" w:rsidRDefault="00F9753C" w:rsidP="00F9753C">
            <w:pPr>
              <w:pStyle w:val="NoSpacing"/>
              <w:jc w:val="center"/>
              <w:rPr>
                <w:sz w:val="24"/>
                <w:szCs w:val="24"/>
              </w:rPr>
            </w:pPr>
            <w:r w:rsidRPr="00AF6521">
              <w:rPr>
                <w:sz w:val="24"/>
                <w:szCs w:val="24"/>
              </w:rPr>
              <w:t>0,9</w:t>
            </w:r>
          </w:p>
        </w:tc>
        <w:tc>
          <w:tcPr>
            <w:tcW w:w="1728" w:type="dxa"/>
            <w:vMerge w:val="restart"/>
          </w:tcPr>
          <w:p w:rsidR="00F9753C" w:rsidRPr="00AF6521" w:rsidRDefault="00F9753C" w:rsidP="00F9753C">
            <w:pPr>
              <w:pStyle w:val="NoSpacing"/>
              <w:rPr>
                <w:sz w:val="24"/>
                <w:szCs w:val="24"/>
              </w:rPr>
            </w:pPr>
            <w:r w:rsidRPr="00AF6521">
              <w:rPr>
                <w:sz w:val="24"/>
                <w:szCs w:val="24"/>
              </w:rPr>
              <w:t>p &lt; 0,001</w:t>
            </w:r>
          </w:p>
          <w:p w:rsidR="00F9753C" w:rsidRPr="00AF6521" w:rsidRDefault="00F9753C" w:rsidP="00F9753C">
            <w:pPr>
              <w:pStyle w:val="NoSpacing"/>
              <w:rPr>
                <w:sz w:val="24"/>
                <w:szCs w:val="24"/>
              </w:rPr>
            </w:pPr>
            <w:r w:rsidRPr="00AF6521">
              <w:rPr>
                <w:sz w:val="24"/>
                <w:szCs w:val="24"/>
              </w:rPr>
              <w:t>OR = 0,384</w:t>
            </w:r>
          </w:p>
        </w:tc>
      </w:tr>
      <w:tr w:rsidR="00F9753C" w:rsidRPr="00AF6521" w:rsidTr="00F9753C">
        <w:tc>
          <w:tcPr>
            <w:tcW w:w="2093" w:type="dxa"/>
            <w:vMerge/>
          </w:tcPr>
          <w:p w:rsidR="00F9753C" w:rsidRPr="00AF6521" w:rsidRDefault="00F9753C" w:rsidP="00F9753C">
            <w:pPr>
              <w:pStyle w:val="NoSpacing"/>
              <w:rPr>
                <w:sz w:val="24"/>
                <w:szCs w:val="24"/>
              </w:rPr>
            </w:pPr>
          </w:p>
        </w:tc>
        <w:tc>
          <w:tcPr>
            <w:tcW w:w="2268" w:type="dxa"/>
          </w:tcPr>
          <w:p w:rsidR="00F9753C" w:rsidRPr="00AF6521" w:rsidRDefault="00F9753C" w:rsidP="00F9753C">
            <w:pPr>
              <w:pStyle w:val="NoSpacing"/>
              <w:rPr>
                <w:sz w:val="24"/>
                <w:szCs w:val="24"/>
              </w:rPr>
            </w:pPr>
            <w:r w:rsidRPr="00AF6521">
              <w:rPr>
                <w:sz w:val="24"/>
                <w:szCs w:val="24"/>
              </w:rPr>
              <w:t>Nữ</w:t>
            </w:r>
          </w:p>
        </w:tc>
        <w:tc>
          <w:tcPr>
            <w:tcW w:w="1134" w:type="dxa"/>
          </w:tcPr>
          <w:p w:rsidR="00F9753C" w:rsidRPr="00AF6521" w:rsidRDefault="00F9753C" w:rsidP="00F9753C">
            <w:pPr>
              <w:pStyle w:val="NoSpacing"/>
              <w:jc w:val="center"/>
              <w:rPr>
                <w:sz w:val="24"/>
                <w:szCs w:val="24"/>
              </w:rPr>
            </w:pPr>
            <w:r w:rsidRPr="00AF6521">
              <w:rPr>
                <w:sz w:val="24"/>
                <w:szCs w:val="24"/>
              </w:rPr>
              <w:t>836</w:t>
            </w:r>
          </w:p>
        </w:tc>
        <w:tc>
          <w:tcPr>
            <w:tcW w:w="1134" w:type="dxa"/>
          </w:tcPr>
          <w:p w:rsidR="00F9753C" w:rsidRPr="00AF6521" w:rsidRDefault="00F9753C" w:rsidP="00F9753C">
            <w:pPr>
              <w:pStyle w:val="NoSpacing"/>
              <w:jc w:val="center"/>
              <w:rPr>
                <w:sz w:val="24"/>
                <w:szCs w:val="24"/>
              </w:rPr>
            </w:pPr>
            <w:r w:rsidRPr="00AF6521">
              <w:rPr>
                <w:sz w:val="24"/>
                <w:szCs w:val="24"/>
              </w:rPr>
              <w:t>2,3</w:t>
            </w:r>
          </w:p>
        </w:tc>
        <w:tc>
          <w:tcPr>
            <w:tcW w:w="1728" w:type="dxa"/>
            <w:vMerge/>
          </w:tcPr>
          <w:p w:rsidR="00F9753C" w:rsidRPr="00AF6521" w:rsidRDefault="00F9753C" w:rsidP="00F9753C">
            <w:pPr>
              <w:pStyle w:val="NoSpacing"/>
              <w:rPr>
                <w:sz w:val="24"/>
                <w:szCs w:val="24"/>
              </w:rPr>
            </w:pPr>
          </w:p>
        </w:tc>
      </w:tr>
      <w:tr w:rsidR="00F9753C" w:rsidRPr="00AF6521" w:rsidTr="00F9753C">
        <w:tc>
          <w:tcPr>
            <w:tcW w:w="2093" w:type="dxa"/>
            <w:vMerge w:val="restart"/>
          </w:tcPr>
          <w:p w:rsidR="00F9753C" w:rsidRPr="00AF6521" w:rsidRDefault="00F9753C" w:rsidP="00F9753C">
            <w:pPr>
              <w:pStyle w:val="NoSpacing"/>
              <w:rPr>
                <w:sz w:val="24"/>
                <w:szCs w:val="24"/>
              </w:rPr>
            </w:pPr>
            <w:r w:rsidRPr="00AF6521">
              <w:rPr>
                <w:sz w:val="24"/>
                <w:szCs w:val="24"/>
              </w:rPr>
              <w:t>Dân tộc</w:t>
            </w:r>
          </w:p>
        </w:tc>
        <w:tc>
          <w:tcPr>
            <w:tcW w:w="2268" w:type="dxa"/>
          </w:tcPr>
          <w:p w:rsidR="00F9753C" w:rsidRPr="00AF6521" w:rsidRDefault="00F9753C" w:rsidP="00F9753C">
            <w:pPr>
              <w:pStyle w:val="NoSpacing"/>
              <w:rPr>
                <w:sz w:val="24"/>
                <w:szCs w:val="24"/>
              </w:rPr>
            </w:pPr>
            <w:r w:rsidRPr="00AF6521">
              <w:rPr>
                <w:sz w:val="24"/>
                <w:szCs w:val="24"/>
              </w:rPr>
              <w:t>Kinh</w:t>
            </w:r>
          </w:p>
        </w:tc>
        <w:tc>
          <w:tcPr>
            <w:tcW w:w="1134" w:type="dxa"/>
          </w:tcPr>
          <w:p w:rsidR="00F9753C" w:rsidRPr="00AF6521" w:rsidRDefault="00F9753C" w:rsidP="00F9753C">
            <w:pPr>
              <w:pStyle w:val="NoSpacing"/>
              <w:jc w:val="center"/>
              <w:rPr>
                <w:sz w:val="24"/>
                <w:szCs w:val="24"/>
              </w:rPr>
            </w:pPr>
            <w:r w:rsidRPr="00AF6521">
              <w:rPr>
                <w:sz w:val="24"/>
                <w:szCs w:val="24"/>
              </w:rPr>
              <w:t>1134</w:t>
            </w:r>
          </w:p>
        </w:tc>
        <w:tc>
          <w:tcPr>
            <w:tcW w:w="1134" w:type="dxa"/>
          </w:tcPr>
          <w:p w:rsidR="00F9753C" w:rsidRPr="00AF6521" w:rsidRDefault="00F9753C" w:rsidP="00F9753C">
            <w:pPr>
              <w:pStyle w:val="NoSpacing"/>
              <w:jc w:val="center"/>
              <w:rPr>
                <w:sz w:val="24"/>
                <w:szCs w:val="24"/>
              </w:rPr>
            </w:pPr>
            <w:r w:rsidRPr="00AF6521">
              <w:rPr>
                <w:sz w:val="24"/>
                <w:szCs w:val="24"/>
              </w:rPr>
              <w:t>1,6</w:t>
            </w:r>
          </w:p>
        </w:tc>
        <w:tc>
          <w:tcPr>
            <w:tcW w:w="1728" w:type="dxa"/>
            <w:vMerge w:val="restart"/>
          </w:tcPr>
          <w:p w:rsidR="00F9753C" w:rsidRPr="00AF6521" w:rsidRDefault="00F9753C" w:rsidP="00F9753C">
            <w:pPr>
              <w:pStyle w:val="NoSpacing"/>
              <w:rPr>
                <w:sz w:val="24"/>
                <w:szCs w:val="24"/>
              </w:rPr>
            </w:pPr>
            <w:r w:rsidRPr="00AF6521">
              <w:rPr>
                <w:sz w:val="24"/>
                <w:szCs w:val="24"/>
              </w:rPr>
              <w:t>P &lt; 0,001</w:t>
            </w:r>
          </w:p>
          <w:p w:rsidR="00F9753C" w:rsidRPr="00AF6521" w:rsidRDefault="00F9753C" w:rsidP="00F9753C">
            <w:pPr>
              <w:pStyle w:val="NoSpacing"/>
              <w:rPr>
                <w:sz w:val="24"/>
                <w:szCs w:val="24"/>
              </w:rPr>
            </w:pPr>
            <w:r w:rsidRPr="00AF6521">
              <w:rPr>
                <w:sz w:val="24"/>
                <w:szCs w:val="24"/>
              </w:rPr>
              <w:t>OR = 5,114</w:t>
            </w:r>
          </w:p>
        </w:tc>
      </w:tr>
      <w:tr w:rsidR="00F9753C" w:rsidRPr="00AF6521" w:rsidTr="00F9753C">
        <w:tc>
          <w:tcPr>
            <w:tcW w:w="2093" w:type="dxa"/>
            <w:vMerge/>
          </w:tcPr>
          <w:p w:rsidR="00F9753C" w:rsidRPr="00AF6521" w:rsidRDefault="00F9753C" w:rsidP="00F9753C">
            <w:pPr>
              <w:pStyle w:val="NoSpacing"/>
              <w:rPr>
                <w:sz w:val="24"/>
                <w:szCs w:val="24"/>
              </w:rPr>
            </w:pPr>
          </w:p>
        </w:tc>
        <w:tc>
          <w:tcPr>
            <w:tcW w:w="2268" w:type="dxa"/>
          </w:tcPr>
          <w:p w:rsidR="00F9753C" w:rsidRPr="00AF6521" w:rsidRDefault="00F9753C" w:rsidP="00F9753C">
            <w:pPr>
              <w:pStyle w:val="NoSpacing"/>
              <w:rPr>
                <w:sz w:val="24"/>
                <w:szCs w:val="24"/>
              </w:rPr>
            </w:pPr>
            <w:r w:rsidRPr="00AF6521">
              <w:rPr>
                <w:sz w:val="24"/>
                <w:szCs w:val="24"/>
              </w:rPr>
              <w:t>Khác</w:t>
            </w:r>
          </w:p>
        </w:tc>
        <w:tc>
          <w:tcPr>
            <w:tcW w:w="1134" w:type="dxa"/>
          </w:tcPr>
          <w:p w:rsidR="00F9753C" w:rsidRPr="00AF6521" w:rsidRDefault="00F9753C" w:rsidP="00F9753C">
            <w:pPr>
              <w:pStyle w:val="NoSpacing"/>
              <w:jc w:val="center"/>
              <w:rPr>
                <w:sz w:val="24"/>
                <w:szCs w:val="24"/>
              </w:rPr>
            </w:pPr>
            <w:r w:rsidRPr="00AF6521">
              <w:rPr>
                <w:sz w:val="24"/>
                <w:szCs w:val="24"/>
              </w:rPr>
              <w:t>1,0</w:t>
            </w:r>
          </w:p>
        </w:tc>
        <w:tc>
          <w:tcPr>
            <w:tcW w:w="1134" w:type="dxa"/>
          </w:tcPr>
          <w:p w:rsidR="00F9753C" w:rsidRPr="00AF6521" w:rsidRDefault="00F9753C" w:rsidP="00F9753C">
            <w:pPr>
              <w:pStyle w:val="NoSpacing"/>
              <w:jc w:val="center"/>
              <w:rPr>
                <w:sz w:val="24"/>
                <w:szCs w:val="24"/>
              </w:rPr>
            </w:pPr>
            <w:r w:rsidRPr="00AF6521">
              <w:rPr>
                <w:sz w:val="24"/>
                <w:szCs w:val="24"/>
              </w:rPr>
              <w:t>0,3</w:t>
            </w:r>
          </w:p>
        </w:tc>
        <w:tc>
          <w:tcPr>
            <w:tcW w:w="1728" w:type="dxa"/>
            <w:vMerge/>
          </w:tcPr>
          <w:p w:rsidR="00F9753C" w:rsidRPr="00AF6521" w:rsidRDefault="00F9753C" w:rsidP="00F9753C">
            <w:pPr>
              <w:pStyle w:val="NoSpacing"/>
              <w:rPr>
                <w:sz w:val="24"/>
                <w:szCs w:val="24"/>
              </w:rPr>
            </w:pPr>
          </w:p>
        </w:tc>
      </w:tr>
      <w:tr w:rsidR="00F9753C" w:rsidRPr="00AF6521" w:rsidTr="00F9753C">
        <w:tc>
          <w:tcPr>
            <w:tcW w:w="2093" w:type="dxa"/>
            <w:vMerge w:val="restart"/>
          </w:tcPr>
          <w:p w:rsidR="00F9753C" w:rsidRPr="00AF6521" w:rsidRDefault="00F9753C" w:rsidP="00F9753C">
            <w:pPr>
              <w:pStyle w:val="NoSpacing"/>
              <w:rPr>
                <w:sz w:val="24"/>
                <w:szCs w:val="24"/>
              </w:rPr>
            </w:pPr>
            <w:r w:rsidRPr="00AF6521">
              <w:rPr>
                <w:sz w:val="24"/>
                <w:szCs w:val="24"/>
              </w:rPr>
              <w:t>Trình độ học vấn</w:t>
            </w:r>
          </w:p>
        </w:tc>
        <w:tc>
          <w:tcPr>
            <w:tcW w:w="2268" w:type="dxa"/>
          </w:tcPr>
          <w:p w:rsidR="00F9753C" w:rsidRPr="00AF6521" w:rsidRDefault="00F9753C" w:rsidP="00F9753C">
            <w:pPr>
              <w:pStyle w:val="NoSpacing"/>
              <w:rPr>
                <w:sz w:val="24"/>
                <w:szCs w:val="24"/>
              </w:rPr>
            </w:pPr>
            <w:r w:rsidRPr="00AF6521">
              <w:rPr>
                <w:sz w:val="24"/>
                <w:szCs w:val="24"/>
              </w:rPr>
              <w:t>Mù chữ</w:t>
            </w:r>
          </w:p>
        </w:tc>
        <w:tc>
          <w:tcPr>
            <w:tcW w:w="1134" w:type="dxa"/>
          </w:tcPr>
          <w:p w:rsidR="00F9753C" w:rsidRPr="00AF6521" w:rsidRDefault="00F9753C" w:rsidP="00F9753C">
            <w:pPr>
              <w:pStyle w:val="NoSpacing"/>
              <w:jc w:val="center"/>
              <w:rPr>
                <w:sz w:val="24"/>
                <w:szCs w:val="24"/>
              </w:rPr>
            </w:pPr>
            <w:r w:rsidRPr="00AF6521">
              <w:rPr>
                <w:sz w:val="24"/>
                <w:szCs w:val="24"/>
              </w:rPr>
              <w:t>14</w:t>
            </w:r>
          </w:p>
        </w:tc>
        <w:tc>
          <w:tcPr>
            <w:tcW w:w="1134" w:type="dxa"/>
          </w:tcPr>
          <w:p w:rsidR="00F9753C" w:rsidRPr="00AF6521" w:rsidRDefault="00F9753C" w:rsidP="00F9753C">
            <w:pPr>
              <w:pStyle w:val="NoSpacing"/>
              <w:jc w:val="center"/>
              <w:rPr>
                <w:sz w:val="24"/>
                <w:szCs w:val="24"/>
              </w:rPr>
            </w:pPr>
            <w:r w:rsidRPr="00AF6521">
              <w:rPr>
                <w:sz w:val="24"/>
                <w:szCs w:val="24"/>
              </w:rPr>
              <w:t>1,3</w:t>
            </w:r>
          </w:p>
        </w:tc>
        <w:tc>
          <w:tcPr>
            <w:tcW w:w="1728" w:type="dxa"/>
            <w:vMerge w:val="restart"/>
          </w:tcPr>
          <w:p w:rsidR="00F9753C" w:rsidRPr="00AF6521" w:rsidRDefault="00F9753C" w:rsidP="00F9753C">
            <w:pPr>
              <w:pStyle w:val="NoSpacing"/>
              <w:rPr>
                <w:sz w:val="24"/>
                <w:szCs w:val="24"/>
              </w:rPr>
            </w:pPr>
            <w:r w:rsidRPr="00AF6521">
              <w:rPr>
                <w:sz w:val="24"/>
                <w:szCs w:val="24"/>
              </w:rPr>
              <w:t>P &lt; 0,001</w:t>
            </w:r>
          </w:p>
        </w:tc>
      </w:tr>
      <w:tr w:rsidR="00F9753C" w:rsidRPr="00AF6521" w:rsidTr="00F9753C">
        <w:tc>
          <w:tcPr>
            <w:tcW w:w="2093" w:type="dxa"/>
            <w:vMerge/>
          </w:tcPr>
          <w:p w:rsidR="00F9753C" w:rsidRPr="00AF6521" w:rsidRDefault="00F9753C" w:rsidP="00F9753C">
            <w:pPr>
              <w:pStyle w:val="NoSpacing"/>
              <w:rPr>
                <w:sz w:val="24"/>
                <w:szCs w:val="24"/>
              </w:rPr>
            </w:pPr>
          </w:p>
        </w:tc>
        <w:tc>
          <w:tcPr>
            <w:tcW w:w="2268" w:type="dxa"/>
          </w:tcPr>
          <w:p w:rsidR="00F9753C" w:rsidRPr="00AF6521" w:rsidRDefault="00F9753C" w:rsidP="00F9753C">
            <w:pPr>
              <w:pStyle w:val="NoSpacing"/>
              <w:rPr>
                <w:sz w:val="24"/>
                <w:szCs w:val="24"/>
              </w:rPr>
            </w:pPr>
            <w:r w:rsidRPr="00AF6521">
              <w:rPr>
                <w:sz w:val="24"/>
                <w:szCs w:val="24"/>
              </w:rPr>
              <w:t xml:space="preserve">Biết đọc/biết viết </w:t>
            </w:r>
          </w:p>
        </w:tc>
        <w:tc>
          <w:tcPr>
            <w:tcW w:w="1134" w:type="dxa"/>
          </w:tcPr>
          <w:p w:rsidR="00F9753C" w:rsidRPr="00AF6521" w:rsidRDefault="00F9753C" w:rsidP="00F9753C">
            <w:pPr>
              <w:pStyle w:val="NoSpacing"/>
              <w:jc w:val="center"/>
              <w:rPr>
                <w:sz w:val="24"/>
                <w:szCs w:val="24"/>
              </w:rPr>
            </w:pPr>
            <w:r w:rsidRPr="00AF6521">
              <w:rPr>
                <w:sz w:val="24"/>
                <w:szCs w:val="24"/>
              </w:rPr>
              <w:t>24</w:t>
            </w:r>
          </w:p>
        </w:tc>
        <w:tc>
          <w:tcPr>
            <w:tcW w:w="1134" w:type="dxa"/>
          </w:tcPr>
          <w:p w:rsidR="00F9753C" w:rsidRPr="00AF6521" w:rsidRDefault="00F9753C" w:rsidP="00F9753C">
            <w:pPr>
              <w:pStyle w:val="NoSpacing"/>
              <w:jc w:val="center"/>
              <w:rPr>
                <w:sz w:val="24"/>
                <w:szCs w:val="24"/>
              </w:rPr>
            </w:pPr>
            <w:r w:rsidRPr="00AF6521">
              <w:rPr>
                <w:sz w:val="24"/>
                <w:szCs w:val="24"/>
              </w:rPr>
              <w:t>1,5</w:t>
            </w:r>
          </w:p>
        </w:tc>
        <w:tc>
          <w:tcPr>
            <w:tcW w:w="1728" w:type="dxa"/>
            <w:vMerge/>
          </w:tcPr>
          <w:p w:rsidR="00F9753C" w:rsidRPr="00AF6521" w:rsidRDefault="00F9753C" w:rsidP="00F9753C">
            <w:pPr>
              <w:pStyle w:val="NoSpacing"/>
              <w:rPr>
                <w:sz w:val="24"/>
                <w:szCs w:val="24"/>
              </w:rPr>
            </w:pPr>
          </w:p>
        </w:tc>
      </w:tr>
      <w:tr w:rsidR="00F9753C" w:rsidRPr="00AF6521" w:rsidTr="00F9753C">
        <w:tc>
          <w:tcPr>
            <w:tcW w:w="2093" w:type="dxa"/>
            <w:vMerge/>
          </w:tcPr>
          <w:p w:rsidR="00F9753C" w:rsidRPr="00AF6521" w:rsidRDefault="00F9753C" w:rsidP="00F9753C">
            <w:pPr>
              <w:pStyle w:val="NoSpacing"/>
              <w:rPr>
                <w:sz w:val="24"/>
                <w:szCs w:val="24"/>
              </w:rPr>
            </w:pPr>
          </w:p>
        </w:tc>
        <w:tc>
          <w:tcPr>
            <w:tcW w:w="2268" w:type="dxa"/>
          </w:tcPr>
          <w:p w:rsidR="00F9753C" w:rsidRPr="00AF6521" w:rsidRDefault="00F9753C" w:rsidP="00F9753C">
            <w:pPr>
              <w:pStyle w:val="NoSpacing"/>
              <w:rPr>
                <w:sz w:val="24"/>
                <w:szCs w:val="24"/>
              </w:rPr>
            </w:pPr>
            <w:r w:rsidRPr="00AF6521">
              <w:rPr>
                <w:sz w:val="24"/>
                <w:szCs w:val="24"/>
              </w:rPr>
              <w:t xml:space="preserve">Hết cấp 1 </w:t>
            </w:r>
          </w:p>
        </w:tc>
        <w:tc>
          <w:tcPr>
            <w:tcW w:w="1134" w:type="dxa"/>
          </w:tcPr>
          <w:p w:rsidR="00F9753C" w:rsidRPr="00AF6521" w:rsidRDefault="00F9753C" w:rsidP="00F9753C">
            <w:pPr>
              <w:pStyle w:val="NoSpacing"/>
              <w:jc w:val="center"/>
              <w:rPr>
                <w:sz w:val="24"/>
                <w:szCs w:val="24"/>
              </w:rPr>
            </w:pPr>
            <w:r w:rsidRPr="00AF6521">
              <w:rPr>
                <w:sz w:val="24"/>
                <w:szCs w:val="24"/>
              </w:rPr>
              <w:t>116</w:t>
            </w:r>
          </w:p>
        </w:tc>
        <w:tc>
          <w:tcPr>
            <w:tcW w:w="1134" w:type="dxa"/>
          </w:tcPr>
          <w:p w:rsidR="00F9753C" w:rsidRPr="00AF6521" w:rsidRDefault="00F9753C" w:rsidP="00F9753C">
            <w:pPr>
              <w:pStyle w:val="NoSpacing"/>
              <w:jc w:val="center"/>
              <w:rPr>
                <w:sz w:val="24"/>
                <w:szCs w:val="24"/>
              </w:rPr>
            </w:pPr>
            <w:r w:rsidRPr="00AF6521">
              <w:rPr>
                <w:sz w:val="24"/>
                <w:szCs w:val="24"/>
              </w:rPr>
              <w:t>2,3</w:t>
            </w:r>
          </w:p>
        </w:tc>
        <w:tc>
          <w:tcPr>
            <w:tcW w:w="1728" w:type="dxa"/>
            <w:vMerge/>
          </w:tcPr>
          <w:p w:rsidR="00F9753C" w:rsidRPr="00AF6521" w:rsidRDefault="00F9753C" w:rsidP="00F9753C">
            <w:pPr>
              <w:pStyle w:val="NoSpacing"/>
              <w:rPr>
                <w:sz w:val="24"/>
                <w:szCs w:val="24"/>
              </w:rPr>
            </w:pPr>
          </w:p>
        </w:tc>
      </w:tr>
      <w:tr w:rsidR="00F9753C" w:rsidRPr="00AF6521" w:rsidTr="00F9753C">
        <w:tc>
          <w:tcPr>
            <w:tcW w:w="2093" w:type="dxa"/>
            <w:vMerge/>
          </w:tcPr>
          <w:p w:rsidR="00F9753C" w:rsidRPr="00AF6521" w:rsidRDefault="00F9753C" w:rsidP="00F9753C">
            <w:pPr>
              <w:pStyle w:val="NoSpacing"/>
              <w:rPr>
                <w:sz w:val="24"/>
                <w:szCs w:val="24"/>
              </w:rPr>
            </w:pPr>
          </w:p>
        </w:tc>
        <w:tc>
          <w:tcPr>
            <w:tcW w:w="2268" w:type="dxa"/>
          </w:tcPr>
          <w:p w:rsidR="00F9753C" w:rsidRPr="00AF6521" w:rsidRDefault="00F9753C" w:rsidP="00F9753C">
            <w:pPr>
              <w:pStyle w:val="NoSpacing"/>
              <w:rPr>
                <w:sz w:val="24"/>
                <w:szCs w:val="24"/>
              </w:rPr>
            </w:pPr>
            <w:r w:rsidRPr="00AF6521">
              <w:rPr>
                <w:sz w:val="24"/>
                <w:szCs w:val="24"/>
              </w:rPr>
              <w:t>Hết cấp 2</w:t>
            </w:r>
          </w:p>
        </w:tc>
        <w:tc>
          <w:tcPr>
            <w:tcW w:w="1134" w:type="dxa"/>
          </w:tcPr>
          <w:p w:rsidR="00F9753C" w:rsidRPr="00AF6521" w:rsidRDefault="00F9753C" w:rsidP="00F9753C">
            <w:pPr>
              <w:pStyle w:val="NoSpacing"/>
              <w:jc w:val="center"/>
              <w:rPr>
                <w:sz w:val="24"/>
                <w:szCs w:val="24"/>
              </w:rPr>
            </w:pPr>
            <w:r w:rsidRPr="00AF6521">
              <w:rPr>
                <w:sz w:val="24"/>
                <w:szCs w:val="24"/>
              </w:rPr>
              <w:t>560</w:t>
            </w:r>
          </w:p>
        </w:tc>
        <w:tc>
          <w:tcPr>
            <w:tcW w:w="1134" w:type="dxa"/>
          </w:tcPr>
          <w:p w:rsidR="00F9753C" w:rsidRPr="00AF6521" w:rsidRDefault="00F9753C" w:rsidP="00F9753C">
            <w:pPr>
              <w:pStyle w:val="NoSpacing"/>
              <w:jc w:val="center"/>
              <w:rPr>
                <w:sz w:val="24"/>
                <w:szCs w:val="24"/>
              </w:rPr>
            </w:pPr>
            <w:r w:rsidRPr="00AF6521">
              <w:rPr>
                <w:sz w:val="24"/>
                <w:szCs w:val="24"/>
              </w:rPr>
              <w:t>2,1</w:t>
            </w:r>
          </w:p>
        </w:tc>
        <w:tc>
          <w:tcPr>
            <w:tcW w:w="1728" w:type="dxa"/>
            <w:vMerge/>
          </w:tcPr>
          <w:p w:rsidR="00F9753C" w:rsidRPr="00AF6521" w:rsidRDefault="00F9753C" w:rsidP="00F9753C">
            <w:pPr>
              <w:pStyle w:val="NoSpacing"/>
              <w:rPr>
                <w:sz w:val="24"/>
                <w:szCs w:val="24"/>
              </w:rPr>
            </w:pPr>
          </w:p>
        </w:tc>
      </w:tr>
      <w:tr w:rsidR="00F9753C" w:rsidRPr="00AF6521" w:rsidTr="00F9753C">
        <w:tc>
          <w:tcPr>
            <w:tcW w:w="2093" w:type="dxa"/>
            <w:vMerge/>
          </w:tcPr>
          <w:p w:rsidR="00F9753C" w:rsidRPr="00AF6521" w:rsidRDefault="00F9753C" w:rsidP="00F9753C">
            <w:pPr>
              <w:pStyle w:val="NoSpacing"/>
              <w:rPr>
                <w:sz w:val="24"/>
                <w:szCs w:val="24"/>
              </w:rPr>
            </w:pPr>
          </w:p>
        </w:tc>
        <w:tc>
          <w:tcPr>
            <w:tcW w:w="2268" w:type="dxa"/>
          </w:tcPr>
          <w:p w:rsidR="00F9753C" w:rsidRPr="00AF6521" w:rsidRDefault="00F9753C" w:rsidP="00F9753C">
            <w:pPr>
              <w:pStyle w:val="NoSpacing"/>
              <w:rPr>
                <w:sz w:val="24"/>
                <w:szCs w:val="24"/>
              </w:rPr>
            </w:pPr>
            <w:r w:rsidRPr="00AF6521">
              <w:rPr>
                <w:sz w:val="24"/>
                <w:szCs w:val="24"/>
              </w:rPr>
              <w:t xml:space="preserve">Trung cấp/Cao đẳng </w:t>
            </w:r>
          </w:p>
        </w:tc>
        <w:tc>
          <w:tcPr>
            <w:tcW w:w="1134" w:type="dxa"/>
          </w:tcPr>
          <w:p w:rsidR="00F9753C" w:rsidRPr="00AF6521" w:rsidRDefault="00F9753C" w:rsidP="00F9753C">
            <w:pPr>
              <w:pStyle w:val="NoSpacing"/>
              <w:jc w:val="center"/>
              <w:rPr>
                <w:sz w:val="24"/>
                <w:szCs w:val="24"/>
              </w:rPr>
            </w:pPr>
            <w:r w:rsidRPr="00AF6521">
              <w:rPr>
                <w:sz w:val="24"/>
                <w:szCs w:val="24"/>
              </w:rPr>
              <w:t>224</w:t>
            </w:r>
          </w:p>
        </w:tc>
        <w:tc>
          <w:tcPr>
            <w:tcW w:w="1134" w:type="dxa"/>
          </w:tcPr>
          <w:p w:rsidR="00F9753C" w:rsidRPr="00AF6521" w:rsidRDefault="00F9753C" w:rsidP="00F9753C">
            <w:pPr>
              <w:pStyle w:val="NoSpacing"/>
              <w:jc w:val="center"/>
              <w:rPr>
                <w:sz w:val="24"/>
                <w:szCs w:val="24"/>
              </w:rPr>
            </w:pPr>
            <w:r w:rsidRPr="00AF6521">
              <w:rPr>
                <w:sz w:val="24"/>
                <w:szCs w:val="24"/>
              </w:rPr>
              <w:t>1,5</w:t>
            </w:r>
          </w:p>
        </w:tc>
        <w:tc>
          <w:tcPr>
            <w:tcW w:w="1728" w:type="dxa"/>
            <w:vMerge/>
          </w:tcPr>
          <w:p w:rsidR="00F9753C" w:rsidRPr="00AF6521" w:rsidRDefault="00F9753C" w:rsidP="00F9753C">
            <w:pPr>
              <w:pStyle w:val="NoSpacing"/>
              <w:rPr>
                <w:sz w:val="24"/>
                <w:szCs w:val="24"/>
              </w:rPr>
            </w:pPr>
          </w:p>
        </w:tc>
      </w:tr>
      <w:tr w:rsidR="00F9753C" w:rsidRPr="00AF6521" w:rsidTr="00F9753C">
        <w:tc>
          <w:tcPr>
            <w:tcW w:w="2093" w:type="dxa"/>
            <w:vMerge/>
          </w:tcPr>
          <w:p w:rsidR="00F9753C" w:rsidRPr="00AF6521" w:rsidRDefault="00F9753C" w:rsidP="00F9753C">
            <w:pPr>
              <w:pStyle w:val="NoSpacing"/>
              <w:rPr>
                <w:sz w:val="24"/>
                <w:szCs w:val="24"/>
              </w:rPr>
            </w:pPr>
          </w:p>
        </w:tc>
        <w:tc>
          <w:tcPr>
            <w:tcW w:w="2268" w:type="dxa"/>
          </w:tcPr>
          <w:p w:rsidR="00F9753C" w:rsidRPr="00AF6521" w:rsidRDefault="00F9753C" w:rsidP="00F9753C">
            <w:pPr>
              <w:pStyle w:val="NoSpacing"/>
              <w:rPr>
                <w:sz w:val="24"/>
                <w:szCs w:val="24"/>
              </w:rPr>
            </w:pPr>
            <w:r w:rsidRPr="00AF6521">
              <w:rPr>
                <w:sz w:val="24"/>
                <w:szCs w:val="24"/>
              </w:rPr>
              <w:t xml:space="preserve">Đại học/Sau đại học </w:t>
            </w:r>
          </w:p>
        </w:tc>
        <w:tc>
          <w:tcPr>
            <w:tcW w:w="1134" w:type="dxa"/>
          </w:tcPr>
          <w:p w:rsidR="00F9753C" w:rsidRPr="00AF6521" w:rsidRDefault="00F9753C" w:rsidP="00F9753C">
            <w:pPr>
              <w:pStyle w:val="NoSpacing"/>
              <w:jc w:val="center"/>
              <w:rPr>
                <w:sz w:val="24"/>
                <w:szCs w:val="24"/>
              </w:rPr>
            </w:pPr>
            <w:r w:rsidRPr="00AF6521">
              <w:rPr>
                <w:sz w:val="24"/>
                <w:szCs w:val="24"/>
              </w:rPr>
              <w:t>147</w:t>
            </w:r>
          </w:p>
        </w:tc>
        <w:tc>
          <w:tcPr>
            <w:tcW w:w="1134" w:type="dxa"/>
          </w:tcPr>
          <w:p w:rsidR="00F9753C" w:rsidRPr="00AF6521" w:rsidRDefault="00F9753C" w:rsidP="00F9753C">
            <w:pPr>
              <w:pStyle w:val="NoSpacing"/>
              <w:jc w:val="center"/>
              <w:rPr>
                <w:sz w:val="24"/>
                <w:szCs w:val="24"/>
              </w:rPr>
            </w:pPr>
            <w:r w:rsidRPr="00AF6521">
              <w:rPr>
                <w:sz w:val="24"/>
                <w:szCs w:val="24"/>
              </w:rPr>
              <w:t>1,3</w:t>
            </w:r>
          </w:p>
        </w:tc>
        <w:tc>
          <w:tcPr>
            <w:tcW w:w="1728" w:type="dxa"/>
            <w:vMerge/>
          </w:tcPr>
          <w:p w:rsidR="00F9753C" w:rsidRPr="00AF6521" w:rsidRDefault="00F9753C" w:rsidP="00F9753C">
            <w:pPr>
              <w:pStyle w:val="NoSpacing"/>
              <w:rPr>
                <w:sz w:val="24"/>
                <w:szCs w:val="24"/>
              </w:rPr>
            </w:pPr>
          </w:p>
        </w:tc>
      </w:tr>
      <w:tr w:rsidR="00F9753C" w:rsidRPr="00AF6521" w:rsidTr="00F9753C">
        <w:trPr>
          <w:trHeight w:val="457"/>
        </w:trPr>
        <w:tc>
          <w:tcPr>
            <w:tcW w:w="2093" w:type="dxa"/>
            <w:vMerge w:val="restart"/>
          </w:tcPr>
          <w:p w:rsidR="00F9753C" w:rsidRPr="00AF6521" w:rsidRDefault="00F9753C" w:rsidP="00F9753C">
            <w:pPr>
              <w:pStyle w:val="NoSpacing"/>
              <w:rPr>
                <w:sz w:val="24"/>
                <w:szCs w:val="24"/>
              </w:rPr>
            </w:pPr>
            <w:r w:rsidRPr="00AF6521">
              <w:rPr>
                <w:sz w:val="24"/>
                <w:szCs w:val="24"/>
              </w:rPr>
              <w:t>Nghề nghiệp</w:t>
            </w:r>
          </w:p>
        </w:tc>
        <w:tc>
          <w:tcPr>
            <w:tcW w:w="2268" w:type="dxa"/>
          </w:tcPr>
          <w:p w:rsidR="00F9753C" w:rsidRPr="00AF6521" w:rsidRDefault="00F9753C" w:rsidP="00F9753C">
            <w:pPr>
              <w:pStyle w:val="NoSpacing"/>
              <w:rPr>
                <w:sz w:val="24"/>
                <w:szCs w:val="24"/>
              </w:rPr>
            </w:pPr>
            <w:r w:rsidRPr="00AF6521">
              <w:rPr>
                <w:sz w:val="24"/>
                <w:szCs w:val="24"/>
              </w:rPr>
              <w:t>Làm ruộng</w:t>
            </w:r>
          </w:p>
        </w:tc>
        <w:tc>
          <w:tcPr>
            <w:tcW w:w="1134" w:type="dxa"/>
          </w:tcPr>
          <w:p w:rsidR="00F9753C" w:rsidRPr="00AF6521" w:rsidRDefault="00F9753C" w:rsidP="00F9753C">
            <w:pPr>
              <w:pStyle w:val="NoSpacing"/>
              <w:jc w:val="center"/>
              <w:rPr>
                <w:sz w:val="24"/>
                <w:szCs w:val="24"/>
              </w:rPr>
            </w:pPr>
            <w:r w:rsidRPr="00AF6521">
              <w:rPr>
                <w:sz w:val="24"/>
                <w:szCs w:val="24"/>
              </w:rPr>
              <w:t>307</w:t>
            </w:r>
          </w:p>
        </w:tc>
        <w:tc>
          <w:tcPr>
            <w:tcW w:w="1134" w:type="dxa"/>
          </w:tcPr>
          <w:p w:rsidR="00F9753C" w:rsidRPr="00AF6521" w:rsidRDefault="00F9753C" w:rsidP="00F9753C">
            <w:pPr>
              <w:pStyle w:val="NoSpacing"/>
              <w:jc w:val="center"/>
              <w:rPr>
                <w:sz w:val="24"/>
                <w:szCs w:val="24"/>
              </w:rPr>
            </w:pPr>
            <w:r w:rsidRPr="00AF6521">
              <w:rPr>
                <w:sz w:val="24"/>
                <w:szCs w:val="24"/>
              </w:rPr>
              <w:t>2,3</w:t>
            </w:r>
          </w:p>
        </w:tc>
        <w:tc>
          <w:tcPr>
            <w:tcW w:w="1728" w:type="dxa"/>
            <w:vMerge w:val="restart"/>
          </w:tcPr>
          <w:p w:rsidR="00F9753C" w:rsidRPr="00AF6521" w:rsidRDefault="00F9753C" w:rsidP="00F9753C">
            <w:pPr>
              <w:pStyle w:val="NoSpacing"/>
              <w:rPr>
                <w:sz w:val="24"/>
                <w:szCs w:val="24"/>
              </w:rPr>
            </w:pPr>
            <w:r w:rsidRPr="00AF6521">
              <w:rPr>
                <w:sz w:val="24"/>
                <w:szCs w:val="24"/>
              </w:rPr>
              <w:t>P &lt; 0,001</w:t>
            </w:r>
          </w:p>
        </w:tc>
      </w:tr>
      <w:tr w:rsidR="00F9753C" w:rsidRPr="00AF6521" w:rsidTr="00F9753C">
        <w:tc>
          <w:tcPr>
            <w:tcW w:w="2093" w:type="dxa"/>
            <w:vMerge/>
          </w:tcPr>
          <w:p w:rsidR="00F9753C" w:rsidRPr="00AF6521" w:rsidRDefault="00F9753C" w:rsidP="00F9753C">
            <w:pPr>
              <w:pStyle w:val="NoSpacing"/>
              <w:rPr>
                <w:sz w:val="24"/>
                <w:szCs w:val="24"/>
              </w:rPr>
            </w:pPr>
          </w:p>
        </w:tc>
        <w:tc>
          <w:tcPr>
            <w:tcW w:w="2268" w:type="dxa"/>
          </w:tcPr>
          <w:p w:rsidR="00F9753C" w:rsidRPr="00AF6521" w:rsidRDefault="00F9753C" w:rsidP="00F9753C">
            <w:pPr>
              <w:pStyle w:val="NoSpacing"/>
              <w:rPr>
                <w:sz w:val="24"/>
                <w:szCs w:val="24"/>
              </w:rPr>
            </w:pPr>
            <w:r w:rsidRPr="00AF6521">
              <w:rPr>
                <w:color w:val="000000"/>
                <w:sz w:val="24"/>
                <w:szCs w:val="24"/>
              </w:rPr>
              <w:t>Công chức/viên chức</w:t>
            </w:r>
          </w:p>
        </w:tc>
        <w:tc>
          <w:tcPr>
            <w:tcW w:w="1134" w:type="dxa"/>
          </w:tcPr>
          <w:p w:rsidR="00F9753C" w:rsidRPr="00AF6521" w:rsidRDefault="00F9753C" w:rsidP="00F9753C">
            <w:pPr>
              <w:pStyle w:val="NoSpacing"/>
              <w:jc w:val="center"/>
              <w:rPr>
                <w:sz w:val="24"/>
                <w:szCs w:val="24"/>
              </w:rPr>
            </w:pPr>
            <w:r w:rsidRPr="00AF6521">
              <w:rPr>
                <w:sz w:val="24"/>
                <w:szCs w:val="24"/>
              </w:rPr>
              <w:t>52</w:t>
            </w:r>
          </w:p>
        </w:tc>
        <w:tc>
          <w:tcPr>
            <w:tcW w:w="1134" w:type="dxa"/>
          </w:tcPr>
          <w:p w:rsidR="00F9753C" w:rsidRPr="00AF6521" w:rsidRDefault="00F9753C" w:rsidP="00F9753C">
            <w:pPr>
              <w:pStyle w:val="NoSpacing"/>
              <w:jc w:val="center"/>
              <w:rPr>
                <w:sz w:val="24"/>
                <w:szCs w:val="24"/>
              </w:rPr>
            </w:pPr>
            <w:r w:rsidRPr="00AF6521">
              <w:rPr>
                <w:sz w:val="24"/>
                <w:szCs w:val="24"/>
              </w:rPr>
              <w:t>0,8</w:t>
            </w:r>
          </w:p>
        </w:tc>
        <w:tc>
          <w:tcPr>
            <w:tcW w:w="1728" w:type="dxa"/>
            <w:vMerge/>
          </w:tcPr>
          <w:p w:rsidR="00F9753C" w:rsidRPr="00AF6521" w:rsidRDefault="00F9753C" w:rsidP="00F9753C">
            <w:pPr>
              <w:pStyle w:val="NoSpacing"/>
              <w:rPr>
                <w:sz w:val="24"/>
                <w:szCs w:val="24"/>
              </w:rPr>
            </w:pPr>
          </w:p>
        </w:tc>
      </w:tr>
      <w:tr w:rsidR="00F9753C" w:rsidRPr="00AF6521" w:rsidTr="00F9753C">
        <w:tc>
          <w:tcPr>
            <w:tcW w:w="2093" w:type="dxa"/>
            <w:vMerge/>
          </w:tcPr>
          <w:p w:rsidR="00F9753C" w:rsidRPr="00AF6521" w:rsidRDefault="00F9753C" w:rsidP="00F9753C">
            <w:pPr>
              <w:pStyle w:val="NoSpacing"/>
              <w:rPr>
                <w:sz w:val="24"/>
                <w:szCs w:val="24"/>
              </w:rPr>
            </w:pPr>
          </w:p>
        </w:tc>
        <w:tc>
          <w:tcPr>
            <w:tcW w:w="2268" w:type="dxa"/>
          </w:tcPr>
          <w:p w:rsidR="00F9753C" w:rsidRPr="00AF6521" w:rsidRDefault="00F9753C" w:rsidP="00F9753C">
            <w:pPr>
              <w:pStyle w:val="NoSpacing"/>
              <w:rPr>
                <w:color w:val="000000"/>
                <w:sz w:val="24"/>
                <w:szCs w:val="24"/>
              </w:rPr>
            </w:pPr>
            <w:r w:rsidRPr="00AF6521">
              <w:rPr>
                <w:color w:val="000000"/>
                <w:sz w:val="24"/>
                <w:szCs w:val="24"/>
              </w:rPr>
              <w:t>Công nhân</w:t>
            </w:r>
          </w:p>
        </w:tc>
        <w:tc>
          <w:tcPr>
            <w:tcW w:w="1134" w:type="dxa"/>
          </w:tcPr>
          <w:p w:rsidR="00F9753C" w:rsidRPr="00AF6521" w:rsidRDefault="00F9753C" w:rsidP="00F9753C">
            <w:pPr>
              <w:pStyle w:val="NoSpacing"/>
              <w:jc w:val="center"/>
              <w:rPr>
                <w:sz w:val="24"/>
                <w:szCs w:val="24"/>
              </w:rPr>
            </w:pPr>
            <w:r w:rsidRPr="00AF6521">
              <w:rPr>
                <w:sz w:val="24"/>
                <w:szCs w:val="24"/>
              </w:rPr>
              <w:t>119</w:t>
            </w:r>
          </w:p>
        </w:tc>
        <w:tc>
          <w:tcPr>
            <w:tcW w:w="1134" w:type="dxa"/>
          </w:tcPr>
          <w:p w:rsidR="00F9753C" w:rsidRPr="00AF6521" w:rsidRDefault="00F9753C" w:rsidP="00F9753C">
            <w:pPr>
              <w:pStyle w:val="NoSpacing"/>
              <w:jc w:val="center"/>
              <w:rPr>
                <w:sz w:val="24"/>
                <w:szCs w:val="24"/>
              </w:rPr>
            </w:pPr>
            <w:r w:rsidRPr="00AF6521">
              <w:rPr>
                <w:sz w:val="24"/>
                <w:szCs w:val="24"/>
              </w:rPr>
              <w:t>1,3</w:t>
            </w:r>
          </w:p>
        </w:tc>
        <w:tc>
          <w:tcPr>
            <w:tcW w:w="1728" w:type="dxa"/>
            <w:vMerge/>
          </w:tcPr>
          <w:p w:rsidR="00F9753C" w:rsidRPr="00AF6521" w:rsidRDefault="00F9753C" w:rsidP="00F9753C">
            <w:pPr>
              <w:pStyle w:val="NoSpacing"/>
              <w:rPr>
                <w:sz w:val="24"/>
                <w:szCs w:val="24"/>
              </w:rPr>
            </w:pPr>
          </w:p>
        </w:tc>
      </w:tr>
      <w:tr w:rsidR="00F9753C" w:rsidRPr="00AF6521" w:rsidTr="00F9753C">
        <w:tc>
          <w:tcPr>
            <w:tcW w:w="2093" w:type="dxa"/>
            <w:vMerge/>
          </w:tcPr>
          <w:p w:rsidR="00F9753C" w:rsidRPr="00AF6521" w:rsidRDefault="00F9753C" w:rsidP="00F9753C">
            <w:pPr>
              <w:pStyle w:val="NoSpacing"/>
              <w:rPr>
                <w:sz w:val="24"/>
                <w:szCs w:val="24"/>
              </w:rPr>
            </w:pPr>
          </w:p>
        </w:tc>
        <w:tc>
          <w:tcPr>
            <w:tcW w:w="2268" w:type="dxa"/>
          </w:tcPr>
          <w:p w:rsidR="00F9753C" w:rsidRPr="00AF6521" w:rsidRDefault="00F9753C" w:rsidP="00F9753C">
            <w:pPr>
              <w:pStyle w:val="NoSpacing"/>
              <w:rPr>
                <w:color w:val="000000"/>
                <w:sz w:val="24"/>
                <w:szCs w:val="24"/>
              </w:rPr>
            </w:pPr>
            <w:r w:rsidRPr="00AF6521">
              <w:rPr>
                <w:color w:val="000000"/>
                <w:sz w:val="24"/>
                <w:szCs w:val="24"/>
              </w:rPr>
              <w:t>Thủ công</w:t>
            </w:r>
          </w:p>
        </w:tc>
        <w:tc>
          <w:tcPr>
            <w:tcW w:w="1134" w:type="dxa"/>
          </w:tcPr>
          <w:p w:rsidR="00F9753C" w:rsidRPr="00AF6521" w:rsidRDefault="00F9753C" w:rsidP="00F9753C">
            <w:pPr>
              <w:pStyle w:val="NoSpacing"/>
              <w:jc w:val="center"/>
              <w:rPr>
                <w:sz w:val="24"/>
                <w:szCs w:val="24"/>
              </w:rPr>
            </w:pPr>
            <w:r w:rsidRPr="00AF6521">
              <w:rPr>
                <w:sz w:val="24"/>
                <w:szCs w:val="24"/>
              </w:rPr>
              <w:t>50</w:t>
            </w:r>
          </w:p>
        </w:tc>
        <w:tc>
          <w:tcPr>
            <w:tcW w:w="1134" w:type="dxa"/>
          </w:tcPr>
          <w:p w:rsidR="00F9753C" w:rsidRPr="00AF6521" w:rsidRDefault="00F9753C" w:rsidP="00F9753C">
            <w:pPr>
              <w:pStyle w:val="NoSpacing"/>
              <w:jc w:val="center"/>
              <w:rPr>
                <w:sz w:val="24"/>
                <w:szCs w:val="24"/>
              </w:rPr>
            </w:pPr>
            <w:r w:rsidRPr="00AF6521">
              <w:rPr>
                <w:sz w:val="24"/>
                <w:szCs w:val="24"/>
              </w:rPr>
              <w:t>2,3</w:t>
            </w:r>
          </w:p>
        </w:tc>
        <w:tc>
          <w:tcPr>
            <w:tcW w:w="1728" w:type="dxa"/>
            <w:vMerge/>
          </w:tcPr>
          <w:p w:rsidR="00F9753C" w:rsidRPr="00AF6521" w:rsidRDefault="00F9753C" w:rsidP="00F9753C">
            <w:pPr>
              <w:pStyle w:val="NoSpacing"/>
              <w:rPr>
                <w:sz w:val="24"/>
                <w:szCs w:val="24"/>
              </w:rPr>
            </w:pPr>
          </w:p>
        </w:tc>
      </w:tr>
      <w:tr w:rsidR="00F9753C" w:rsidRPr="00AF6521" w:rsidTr="00F9753C">
        <w:tc>
          <w:tcPr>
            <w:tcW w:w="2093" w:type="dxa"/>
            <w:vMerge/>
          </w:tcPr>
          <w:p w:rsidR="00F9753C" w:rsidRPr="00AF6521" w:rsidRDefault="00F9753C" w:rsidP="00F9753C">
            <w:pPr>
              <w:pStyle w:val="NoSpacing"/>
              <w:rPr>
                <w:sz w:val="24"/>
                <w:szCs w:val="24"/>
              </w:rPr>
            </w:pPr>
          </w:p>
        </w:tc>
        <w:tc>
          <w:tcPr>
            <w:tcW w:w="2268" w:type="dxa"/>
          </w:tcPr>
          <w:p w:rsidR="00F9753C" w:rsidRPr="00AF6521" w:rsidRDefault="00F9753C" w:rsidP="00F9753C">
            <w:pPr>
              <w:pStyle w:val="NoSpacing"/>
              <w:rPr>
                <w:color w:val="000000"/>
                <w:sz w:val="24"/>
                <w:szCs w:val="24"/>
              </w:rPr>
            </w:pPr>
            <w:r w:rsidRPr="00AF6521">
              <w:rPr>
                <w:color w:val="000000"/>
                <w:sz w:val="24"/>
                <w:szCs w:val="24"/>
              </w:rPr>
              <w:t>Buôn bán/dịch vụ</w:t>
            </w:r>
          </w:p>
        </w:tc>
        <w:tc>
          <w:tcPr>
            <w:tcW w:w="1134" w:type="dxa"/>
          </w:tcPr>
          <w:p w:rsidR="00F9753C" w:rsidRPr="00AF6521" w:rsidRDefault="00F9753C" w:rsidP="00F9753C">
            <w:pPr>
              <w:pStyle w:val="NoSpacing"/>
              <w:jc w:val="center"/>
              <w:rPr>
                <w:sz w:val="24"/>
                <w:szCs w:val="24"/>
              </w:rPr>
            </w:pPr>
            <w:r w:rsidRPr="00AF6521">
              <w:rPr>
                <w:sz w:val="24"/>
                <w:szCs w:val="24"/>
              </w:rPr>
              <w:t>271</w:t>
            </w:r>
          </w:p>
        </w:tc>
        <w:tc>
          <w:tcPr>
            <w:tcW w:w="1134" w:type="dxa"/>
          </w:tcPr>
          <w:p w:rsidR="00F9753C" w:rsidRPr="00AF6521" w:rsidRDefault="00F9753C" w:rsidP="00F9753C">
            <w:pPr>
              <w:pStyle w:val="NoSpacing"/>
              <w:jc w:val="center"/>
              <w:rPr>
                <w:sz w:val="24"/>
                <w:szCs w:val="24"/>
              </w:rPr>
            </w:pPr>
            <w:r w:rsidRPr="00AF6521">
              <w:rPr>
                <w:sz w:val="24"/>
                <w:szCs w:val="24"/>
              </w:rPr>
              <w:t>2,5</w:t>
            </w:r>
          </w:p>
        </w:tc>
        <w:tc>
          <w:tcPr>
            <w:tcW w:w="1728" w:type="dxa"/>
            <w:vMerge/>
          </w:tcPr>
          <w:p w:rsidR="00F9753C" w:rsidRPr="00AF6521" w:rsidRDefault="00F9753C" w:rsidP="00F9753C">
            <w:pPr>
              <w:pStyle w:val="NoSpacing"/>
              <w:rPr>
                <w:sz w:val="24"/>
                <w:szCs w:val="24"/>
              </w:rPr>
            </w:pPr>
          </w:p>
        </w:tc>
      </w:tr>
      <w:tr w:rsidR="00F9753C" w:rsidRPr="00AF6521" w:rsidTr="00F9753C">
        <w:tc>
          <w:tcPr>
            <w:tcW w:w="2093" w:type="dxa"/>
            <w:vMerge/>
          </w:tcPr>
          <w:p w:rsidR="00F9753C" w:rsidRPr="00AF6521" w:rsidRDefault="00F9753C" w:rsidP="00F9753C">
            <w:pPr>
              <w:pStyle w:val="NoSpacing"/>
              <w:rPr>
                <w:sz w:val="24"/>
                <w:szCs w:val="24"/>
              </w:rPr>
            </w:pPr>
          </w:p>
        </w:tc>
        <w:tc>
          <w:tcPr>
            <w:tcW w:w="2268" w:type="dxa"/>
          </w:tcPr>
          <w:p w:rsidR="00F9753C" w:rsidRPr="00AF6521" w:rsidRDefault="00F9753C" w:rsidP="00F9753C">
            <w:pPr>
              <w:pStyle w:val="NoSpacing"/>
              <w:rPr>
                <w:color w:val="000000"/>
                <w:sz w:val="24"/>
                <w:szCs w:val="24"/>
              </w:rPr>
            </w:pPr>
            <w:r w:rsidRPr="00AF6521">
              <w:rPr>
                <w:color w:val="000000"/>
                <w:sz w:val="24"/>
                <w:szCs w:val="24"/>
              </w:rPr>
              <w:t>Nghỉ hưu</w:t>
            </w:r>
          </w:p>
        </w:tc>
        <w:tc>
          <w:tcPr>
            <w:tcW w:w="1134" w:type="dxa"/>
          </w:tcPr>
          <w:p w:rsidR="00F9753C" w:rsidRPr="00AF6521" w:rsidRDefault="00F9753C" w:rsidP="00F9753C">
            <w:pPr>
              <w:pStyle w:val="NoSpacing"/>
              <w:jc w:val="center"/>
              <w:rPr>
                <w:sz w:val="24"/>
                <w:szCs w:val="24"/>
              </w:rPr>
            </w:pPr>
            <w:r w:rsidRPr="00AF6521">
              <w:rPr>
                <w:sz w:val="24"/>
                <w:szCs w:val="24"/>
              </w:rPr>
              <w:t>75</w:t>
            </w:r>
          </w:p>
        </w:tc>
        <w:tc>
          <w:tcPr>
            <w:tcW w:w="1134" w:type="dxa"/>
          </w:tcPr>
          <w:p w:rsidR="00F9753C" w:rsidRPr="00AF6521" w:rsidRDefault="00F9753C" w:rsidP="00F9753C">
            <w:pPr>
              <w:pStyle w:val="NoSpacing"/>
              <w:jc w:val="center"/>
              <w:rPr>
                <w:sz w:val="24"/>
                <w:szCs w:val="24"/>
              </w:rPr>
            </w:pPr>
            <w:r w:rsidRPr="00AF6521">
              <w:rPr>
                <w:sz w:val="24"/>
                <w:szCs w:val="24"/>
              </w:rPr>
              <w:t>1,3</w:t>
            </w:r>
          </w:p>
        </w:tc>
        <w:tc>
          <w:tcPr>
            <w:tcW w:w="1728" w:type="dxa"/>
            <w:vMerge/>
          </w:tcPr>
          <w:p w:rsidR="00F9753C" w:rsidRPr="00AF6521" w:rsidRDefault="00F9753C" w:rsidP="00F9753C">
            <w:pPr>
              <w:pStyle w:val="NoSpacing"/>
              <w:rPr>
                <w:sz w:val="24"/>
                <w:szCs w:val="24"/>
              </w:rPr>
            </w:pPr>
          </w:p>
        </w:tc>
      </w:tr>
      <w:tr w:rsidR="00F9753C" w:rsidRPr="00AF6521" w:rsidTr="00F9753C">
        <w:tc>
          <w:tcPr>
            <w:tcW w:w="2093" w:type="dxa"/>
            <w:vMerge/>
          </w:tcPr>
          <w:p w:rsidR="00F9753C" w:rsidRPr="00AF6521" w:rsidRDefault="00F9753C" w:rsidP="00F9753C">
            <w:pPr>
              <w:pStyle w:val="NoSpacing"/>
              <w:rPr>
                <w:sz w:val="24"/>
                <w:szCs w:val="24"/>
              </w:rPr>
            </w:pPr>
          </w:p>
        </w:tc>
        <w:tc>
          <w:tcPr>
            <w:tcW w:w="2268" w:type="dxa"/>
          </w:tcPr>
          <w:p w:rsidR="00F9753C" w:rsidRPr="00AF6521" w:rsidRDefault="00F9753C" w:rsidP="00F9753C">
            <w:pPr>
              <w:pStyle w:val="NoSpacing"/>
              <w:rPr>
                <w:color w:val="000000"/>
                <w:sz w:val="24"/>
                <w:szCs w:val="24"/>
              </w:rPr>
            </w:pPr>
            <w:r w:rsidRPr="00AF6521">
              <w:rPr>
                <w:color w:val="000000"/>
                <w:sz w:val="24"/>
                <w:szCs w:val="24"/>
              </w:rPr>
              <w:t>Còn nhỏ</w:t>
            </w:r>
          </w:p>
        </w:tc>
        <w:tc>
          <w:tcPr>
            <w:tcW w:w="1134" w:type="dxa"/>
          </w:tcPr>
          <w:p w:rsidR="00F9753C" w:rsidRPr="00AF6521" w:rsidRDefault="00F9753C" w:rsidP="00F9753C">
            <w:pPr>
              <w:pStyle w:val="NoSpacing"/>
              <w:jc w:val="center"/>
              <w:rPr>
                <w:sz w:val="24"/>
                <w:szCs w:val="24"/>
              </w:rPr>
            </w:pPr>
            <w:r w:rsidRPr="00AF6521">
              <w:rPr>
                <w:sz w:val="24"/>
                <w:szCs w:val="24"/>
              </w:rPr>
              <w:t>0,0</w:t>
            </w:r>
          </w:p>
        </w:tc>
        <w:tc>
          <w:tcPr>
            <w:tcW w:w="1134" w:type="dxa"/>
          </w:tcPr>
          <w:p w:rsidR="00F9753C" w:rsidRPr="00AF6521" w:rsidRDefault="00F9753C" w:rsidP="00F9753C">
            <w:pPr>
              <w:pStyle w:val="NoSpacing"/>
              <w:jc w:val="center"/>
              <w:rPr>
                <w:sz w:val="24"/>
                <w:szCs w:val="24"/>
              </w:rPr>
            </w:pPr>
            <w:r w:rsidRPr="00AF6521">
              <w:rPr>
                <w:sz w:val="24"/>
                <w:szCs w:val="24"/>
              </w:rPr>
              <w:t>0,0</w:t>
            </w:r>
          </w:p>
        </w:tc>
        <w:tc>
          <w:tcPr>
            <w:tcW w:w="1728" w:type="dxa"/>
            <w:vMerge/>
          </w:tcPr>
          <w:p w:rsidR="00F9753C" w:rsidRPr="00AF6521" w:rsidRDefault="00F9753C" w:rsidP="00F9753C">
            <w:pPr>
              <w:pStyle w:val="NoSpacing"/>
              <w:rPr>
                <w:sz w:val="24"/>
                <w:szCs w:val="24"/>
              </w:rPr>
            </w:pPr>
          </w:p>
        </w:tc>
      </w:tr>
      <w:tr w:rsidR="00F9753C" w:rsidRPr="00AF6521" w:rsidTr="00F9753C">
        <w:tc>
          <w:tcPr>
            <w:tcW w:w="2093" w:type="dxa"/>
            <w:vMerge/>
          </w:tcPr>
          <w:p w:rsidR="00F9753C" w:rsidRPr="00AF6521" w:rsidRDefault="00F9753C" w:rsidP="00F9753C">
            <w:pPr>
              <w:pStyle w:val="NoSpacing"/>
              <w:rPr>
                <w:sz w:val="24"/>
                <w:szCs w:val="24"/>
              </w:rPr>
            </w:pPr>
          </w:p>
        </w:tc>
        <w:tc>
          <w:tcPr>
            <w:tcW w:w="2268" w:type="dxa"/>
          </w:tcPr>
          <w:p w:rsidR="00F9753C" w:rsidRPr="00AF6521" w:rsidRDefault="00F9753C" w:rsidP="00F9753C">
            <w:pPr>
              <w:pStyle w:val="NoSpacing"/>
              <w:rPr>
                <w:color w:val="000000"/>
                <w:sz w:val="24"/>
                <w:szCs w:val="24"/>
              </w:rPr>
            </w:pPr>
            <w:r w:rsidRPr="00AF6521">
              <w:rPr>
                <w:color w:val="000000"/>
                <w:sz w:val="24"/>
                <w:szCs w:val="24"/>
              </w:rPr>
              <w:t>Học sinh/Sinh viên</w:t>
            </w:r>
          </w:p>
        </w:tc>
        <w:tc>
          <w:tcPr>
            <w:tcW w:w="1134" w:type="dxa"/>
          </w:tcPr>
          <w:p w:rsidR="00F9753C" w:rsidRPr="00AF6521" w:rsidRDefault="00F9753C" w:rsidP="00F9753C">
            <w:pPr>
              <w:pStyle w:val="NoSpacing"/>
              <w:jc w:val="center"/>
              <w:rPr>
                <w:sz w:val="24"/>
                <w:szCs w:val="24"/>
              </w:rPr>
            </w:pPr>
            <w:r w:rsidRPr="00AF6521">
              <w:rPr>
                <w:sz w:val="24"/>
                <w:szCs w:val="24"/>
              </w:rPr>
              <w:t>2,0</w:t>
            </w:r>
          </w:p>
        </w:tc>
        <w:tc>
          <w:tcPr>
            <w:tcW w:w="1134" w:type="dxa"/>
          </w:tcPr>
          <w:p w:rsidR="00F9753C" w:rsidRPr="00AF6521" w:rsidRDefault="00F9753C" w:rsidP="00F9753C">
            <w:pPr>
              <w:pStyle w:val="NoSpacing"/>
              <w:jc w:val="center"/>
              <w:rPr>
                <w:sz w:val="24"/>
                <w:szCs w:val="24"/>
              </w:rPr>
            </w:pPr>
            <w:r w:rsidRPr="00AF6521">
              <w:rPr>
                <w:sz w:val="24"/>
                <w:szCs w:val="24"/>
              </w:rPr>
              <w:t>0,0</w:t>
            </w:r>
          </w:p>
        </w:tc>
        <w:tc>
          <w:tcPr>
            <w:tcW w:w="1728" w:type="dxa"/>
            <w:vMerge/>
          </w:tcPr>
          <w:p w:rsidR="00F9753C" w:rsidRPr="00AF6521" w:rsidRDefault="00F9753C" w:rsidP="00F9753C">
            <w:pPr>
              <w:pStyle w:val="NoSpacing"/>
              <w:rPr>
                <w:sz w:val="24"/>
                <w:szCs w:val="24"/>
              </w:rPr>
            </w:pPr>
          </w:p>
        </w:tc>
      </w:tr>
      <w:tr w:rsidR="00F9753C" w:rsidRPr="00AF6521" w:rsidTr="00F9753C">
        <w:tc>
          <w:tcPr>
            <w:tcW w:w="2093" w:type="dxa"/>
            <w:vMerge/>
          </w:tcPr>
          <w:p w:rsidR="00F9753C" w:rsidRPr="00AF6521" w:rsidRDefault="00F9753C" w:rsidP="00F9753C">
            <w:pPr>
              <w:pStyle w:val="NoSpacing"/>
              <w:rPr>
                <w:sz w:val="24"/>
                <w:szCs w:val="24"/>
              </w:rPr>
            </w:pPr>
          </w:p>
        </w:tc>
        <w:tc>
          <w:tcPr>
            <w:tcW w:w="2268" w:type="dxa"/>
          </w:tcPr>
          <w:p w:rsidR="00F9753C" w:rsidRPr="00AF6521" w:rsidRDefault="00F9753C" w:rsidP="00F9753C">
            <w:pPr>
              <w:pStyle w:val="NoSpacing"/>
              <w:rPr>
                <w:color w:val="000000"/>
                <w:sz w:val="24"/>
                <w:szCs w:val="24"/>
              </w:rPr>
            </w:pPr>
            <w:r w:rsidRPr="00AF6521">
              <w:rPr>
                <w:color w:val="000000"/>
                <w:sz w:val="24"/>
                <w:szCs w:val="24"/>
              </w:rPr>
              <w:t>Nội trợ</w:t>
            </w:r>
          </w:p>
        </w:tc>
        <w:tc>
          <w:tcPr>
            <w:tcW w:w="1134" w:type="dxa"/>
          </w:tcPr>
          <w:p w:rsidR="00F9753C" w:rsidRPr="00AF6521" w:rsidRDefault="00F9753C" w:rsidP="00F9753C">
            <w:pPr>
              <w:pStyle w:val="NoSpacing"/>
              <w:jc w:val="center"/>
              <w:rPr>
                <w:sz w:val="24"/>
                <w:szCs w:val="24"/>
              </w:rPr>
            </w:pPr>
            <w:r w:rsidRPr="00AF6521">
              <w:rPr>
                <w:sz w:val="24"/>
                <w:szCs w:val="24"/>
              </w:rPr>
              <w:t>75</w:t>
            </w:r>
          </w:p>
        </w:tc>
        <w:tc>
          <w:tcPr>
            <w:tcW w:w="1134" w:type="dxa"/>
          </w:tcPr>
          <w:p w:rsidR="00F9753C" w:rsidRPr="00AF6521" w:rsidRDefault="00F9753C" w:rsidP="00F9753C">
            <w:pPr>
              <w:pStyle w:val="NoSpacing"/>
              <w:jc w:val="center"/>
              <w:rPr>
                <w:sz w:val="24"/>
                <w:szCs w:val="24"/>
              </w:rPr>
            </w:pPr>
            <w:r w:rsidRPr="00AF6521">
              <w:rPr>
                <w:sz w:val="24"/>
                <w:szCs w:val="24"/>
              </w:rPr>
              <w:t>2,8</w:t>
            </w:r>
          </w:p>
        </w:tc>
        <w:tc>
          <w:tcPr>
            <w:tcW w:w="1728" w:type="dxa"/>
            <w:vMerge/>
          </w:tcPr>
          <w:p w:rsidR="00F9753C" w:rsidRPr="00AF6521" w:rsidRDefault="00F9753C" w:rsidP="00F9753C">
            <w:pPr>
              <w:pStyle w:val="NoSpacing"/>
              <w:rPr>
                <w:sz w:val="24"/>
                <w:szCs w:val="24"/>
              </w:rPr>
            </w:pPr>
          </w:p>
        </w:tc>
      </w:tr>
      <w:tr w:rsidR="00F9753C" w:rsidRPr="00AF6521" w:rsidTr="00F9753C">
        <w:tc>
          <w:tcPr>
            <w:tcW w:w="2093" w:type="dxa"/>
            <w:vMerge/>
          </w:tcPr>
          <w:p w:rsidR="00F9753C" w:rsidRPr="00AF6521" w:rsidRDefault="00F9753C" w:rsidP="00F9753C">
            <w:pPr>
              <w:pStyle w:val="NoSpacing"/>
              <w:rPr>
                <w:sz w:val="24"/>
                <w:szCs w:val="24"/>
              </w:rPr>
            </w:pPr>
          </w:p>
        </w:tc>
        <w:tc>
          <w:tcPr>
            <w:tcW w:w="2268" w:type="dxa"/>
          </w:tcPr>
          <w:p w:rsidR="00F9753C" w:rsidRPr="00AF6521" w:rsidRDefault="00F9753C" w:rsidP="00F9753C">
            <w:pPr>
              <w:pStyle w:val="NoSpacing"/>
              <w:rPr>
                <w:color w:val="000000"/>
                <w:sz w:val="24"/>
                <w:szCs w:val="24"/>
              </w:rPr>
            </w:pPr>
            <w:r w:rsidRPr="00AF6521">
              <w:rPr>
                <w:color w:val="000000"/>
                <w:sz w:val="24"/>
                <w:szCs w:val="24"/>
              </w:rPr>
              <w:t>Thất nghiệp</w:t>
            </w:r>
          </w:p>
        </w:tc>
        <w:tc>
          <w:tcPr>
            <w:tcW w:w="1134" w:type="dxa"/>
          </w:tcPr>
          <w:p w:rsidR="00F9753C" w:rsidRPr="00AF6521" w:rsidRDefault="00F9753C" w:rsidP="00F9753C">
            <w:pPr>
              <w:pStyle w:val="NoSpacing"/>
              <w:jc w:val="center"/>
              <w:rPr>
                <w:sz w:val="24"/>
                <w:szCs w:val="24"/>
              </w:rPr>
            </w:pPr>
            <w:r w:rsidRPr="00AF6521">
              <w:rPr>
                <w:sz w:val="24"/>
                <w:szCs w:val="24"/>
              </w:rPr>
              <w:t>19</w:t>
            </w:r>
          </w:p>
        </w:tc>
        <w:tc>
          <w:tcPr>
            <w:tcW w:w="1134" w:type="dxa"/>
          </w:tcPr>
          <w:p w:rsidR="00F9753C" w:rsidRPr="00AF6521" w:rsidRDefault="00F9753C" w:rsidP="00F9753C">
            <w:pPr>
              <w:pStyle w:val="NoSpacing"/>
              <w:jc w:val="center"/>
              <w:rPr>
                <w:sz w:val="24"/>
                <w:szCs w:val="24"/>
              </w:rPr>
            </w:pPr>
            <w:r w:rsidRPr="00AF6521">
              <w:rPr>
                <w:sz w:val="24"/>
                <w:szCs w:val="24"/>
              </w:rPr>
              <w:t>4,8</w:t>
            </w:r>
          </w:p>
        </w:tc>
        <w:tc>
          <w:tcPr>
            <w:tcW w:w="1728" w:type="dxa"/>
            <w:vMerge/>
          </w:tcPr>
          <w:p w:rsidR="00F9753C" w:rsidRPr="00AF6521" w:rsidRDefault="00F9753C" w:rsidP="00F9753C">
            <w:pPr>
              <w:pStyle w:val="NoSpacing"/>
              <w:rPr>
                <w:sz w:val="24"/>
                <w:szCs w:val="24"/>
              </w:rPr>
            </w:pPr>
          </w:p>
        </w:tc>
      </w:tr>
      <w:tr w:rsidR="00F9753C" w:rsidRPr="00AF6521" w:rsidTr="00F9753C">
        <w:tc>
          <w:tcPr>
            <w:tcW w:w="2093" w:type="dxa"/>
            <w:vMerge/>
          </w:tcPr>
          <w:p w:rsidR="00F9753C" w:rsidRPr="00AF6521" w:rsidRDefault="00F9753C" w:rsidP="00F9753C">
            <w:pPr>
              <w:pStyle w:val="NoSpacing"/>
              <w:rPr>
                <w:sz w:val="24"/>
                <w:szCs w:val="24"/>
              </w:rPr>
            </w:pPr>
          </w:p>
        </w:tc>
        <w:tc>
          <w:tcPr>
            <w:tcW w:w="2268" w:type="dxa"/>
          </w:tcPr>
          <w:p w:rsidR="00F9753C" w:rsidRPr="00AF6521" w:rsidRDefault="00F9753C" w:rsidP="00F9753C">
            <w:pPr>
              <w:pStyle w:val="NoSpacing"/>
              <w:rPr>
                <w:color w:val="000000"/>
                <w:sz w:val="24"/>
                <w:szCs w:val="24"/>
              </w:rPr>
            </w:pPr>
            <w:r w:rsidRPr="00AF6521">
              <w:rPr>
                <w:color w:val="000000"/>
                <w:sz w:val="24"/>
                <w:szCs w:val="24"/>
              </w:rPr>
              <w:t xml:space="preserve">Già yếu </w:t>
            </w:r>
          </w:p>
        </w:tc>
        <w:tc>
          <w:tcPr>
            <w:tcW w:w="1134" w:type="dxa"/>
          </w:tcPr>
          <w:p w:rsidR="00F9753C" w:rsidRPr="00AF6521" w:rsidRDefault="00F9753C" w:rsidP="00F9753C">
            <w:pPr>
              <w:pStyle w:val="NoSpacing"/>
              <w:jc w:val="center"/>
              <w:rPr>
                <w:sz w:val="24"/>
                <w:szCs w:val="24"/>
              </w:rPr>
            </w:pPr>
            <w:r w:rsidRPr="00AF6521">
              <w:rPr>
                <w:sz w:val="24"/>
                <w:szCs w:val="24"/>
              </w:rPr>
              <w:t>32</w:t>
            </w:r>
          </w:p>
        </w:tc>
        <w:tc>
          <w:tcPr>
            <w:tcW w:w="1134" w:type="dxa"/>
          </w:tcPr>
          <w:p w:rsidR="00F9753C" w:rsidRPr="00AF6521" w:rsidRDefault="00F9753C" w:rsidP="00F9753C">
            <w:pPr>
              <w:pStyle w:val="NoSpacing"/>
              <w:jc w:val="center"/>
              <w:rPr>
                <w:sz w:val="24"/>
                <w:szCs w:val="24"/>
              </w:rPr>
            </w:pPr>
            <w:r w:rsidRPr="00AF6521">
              <w:rPr>
                <w:sz w:val="24"/>
                <w:szCs w:val="24"/>
              </w:rPr>
              <w:t>1,0</w:t>
            </w:r>
          </w:p>
        </w:tc>
        <w:tc>
          <w:tcPr>
            <w:tcW w:w="1728" w:type="dxa"/>
            <w:vMerge/>
          </w:tcPr>
          <w:p w:rsidR="00F9753C" w:rsidRPr="00AF6521" w:rsidRDefault="00F9753C" w:rsidP="00F9753C">
            <w:pPr>
              <w:pStyle w:val="NoSpacing"/>
              <w:rPr>
                <w:sz w:val="24"/>
                <w:szCs w:val="24"/>
              </w:rPr>
            </w:pPr>
          </w:p>
        </w:tc>
      </w:tr>
      <w:tr w:rsidR="005530C5" w:rsidRPr="00AF6521" w:rsidTr="00F9753C">
        <w:tc>
          <w:tcPr>
            <w:tcW w:w="2093" w:type="dxa"/>
            <w:vMerge/>
          </w:tcPr>
          <w:p w:rsidR="005530C5" w:rsidRPr="00AF6521" w:rsidRDefault="005530C5" w:rsidP="00F9753C">
            <w:pPr>
              <w:pStyle w:val="NoSpacing"/>
              <w:rPr>
                <w:sz w:val="24"/>
                <w:szCs w:val="24"/>
              </w:rPr>
            </w:pPr>
          </w:p>
        </w:tc>
        <w:tc>
          <w:tcPr>
            <w:tcW w:w="2268" w:type="dxa"/>
          </w:tcPr>
          <w:p w:rsidR="005530C5" w:rsidRPr="00AF6521" w:rsidRDefault="005530C5" w:rsidP="005530C5">
            <w:pPr>
              <w:pStyle w:val="NoSpacing"/>
              <w:rPr>
                <w:color w:val="000000"/>
                <w:sz w:val="24"/>
                <w:szCs w:val="24"/>
              </w:rPr>
            </w:pPr>
            <w:r w:rsidRPr="00AF6521">
              <w:rPr>
                <w:color w:val="000000"/>
                <w:sz w:val="24"/>
                <w:szCs w:val="24"/>
              </w:rPr>
              <w:t>Học nghề/học việc</w:t>
            </w:r>
          </w:p>
        </w:tc>
        <w:tc>
          <w:tcPr>
            <w:tcW w:w="1134" w:type="dxa"/>
          </w:tcPr>
          <w:p w:rsidR="005530C5" w:rsidRPr="00AF6521" w:rsidRDefault="005530C5" w:rsidP="005530C5">
            <w:pPr>
              <w:pStyle w:val="NoSpacing"/>
              <w:jc w:val="center"/>
              <w:rPr>
                <w:sz w:val="24"/>
                <w:szCs w:val="24"/>
              </w:rPr>
            </w:pPr>
            <w:r w:rsidRPr="00AF6521">
              <w:rPr>
                <w:sz w:val="24"/>
                <w:szCs w:val="24"/>
              </w:rPr>
              <w:t>133</w:t>
            </w:r>
          </w:p>
        </w:tc>
        <w:tc>
          <w:tcPr>
            <w:tcW w:w="1134" w:type="dxa"/>
          </w:tcPr>
          <w:p w:rsidR="005530C5" w:rsidRPr="00AF6521" w:rsidRDefault="005530C5" w:rsidP="005530C5">
            <w:pPr>
              <w:pStyle w:val="NoSpacing"/>
              <w:jc w:val="center"/>
              <w:rPr>
                <w:sz w:val="24"/>
                <w:szCs w:val="24"/>
              </w:rPr>
            </w:pPr>
            <w:r w:rsidRPr="00AF6521">
              <w:rPr>
                <w:sz w:val="24"/>
                <w:szCs w:val="24"/>
              </w:rPr>
              <w:t>2,6</w:t>
            </w:r>
          </w:p>
        </w:tc>
        <w:tc>
          <w:tcPr>
            <w:tcW w:w="1728" w:type="dxa"/>
            <w:vMerge/>
          </w:tcPr>
          <w:p w:rsidR="005530C5" w:rsidRPr="00AF6521" w:rsidRDefault="005530C5" w:rsidP="00F9753C">
            <w:pPr>
              <w:pStyle w:val="NoSpacing"/>
              <w:rPr>
                <w:sz w:val="24"/>
                <w:szCs w:val="24"/>
              </w:rPr>
            </w:pPr>
          </w:p>
        </w:tc>
      </w:tr>
      <w:tr w:rsidR="005530C5" w:rsidRPr="00AF6521" w:rsidTr="00F9753C">
        <w:tc>
          <w:tcPr>
            <w:tcW w:w="2093" w:type="dxa"/>
            <w:vMerge/>
          </w:tcPr>
          <w:p w:rsidR="005530C5" w:rsidRPr="00AF6521" w:rsidRDefault="005530C5" w:rsidP="00F9753C">
            <w:pPr>
              <w:pStyle w:val="NoSpacing"/>
              <w:rPr>
                <w:sz w:val="24"/>
                <w:szCs w:val="24"/>
              </w:rPr>
            </w:pPr>
          </w:p>
        </w:tc>
        <w:tc>
          <w:tcPr>
            <w:tcW w:w="2268" w:type="dxa"/>
          </w:tcPr>
          <w:p w:rsidR="005530C5" w:rsidRPr="00AF6521" w:rsidRDefault="005530C5" w:rsidP="00F9753C">
            <w:pPr>
              <w:pStyle w:val="NoSpacing"/>
              <w:rPr>
                <w:color w:val="000000"/>
                <w:sz w:val="24"/>
                <w:szCs w:val="24"/>
              </w:rPr>
            </w:pPr>
            <w:r w:rsidRPr="00AF6521">
              <w:rPr>
                <w:color w:val="000000"/>
                <w:sz w:val="24"/>
                <w:szCs w:val="24"/>
              </w:rPr>
              <w:t xml:space="preserve">Khác </w:t>
            </w:r>
          </w:p>
        </w:tc>
        <w:tc>
          <w:tcPr>
            <w:tcW w:w="1134" w:type="dxa"/>
          </w:tcPr>
          <w:p w:rsidR="005530C5" w:rsidRPr="00AF6521" w:rsidRDefault="005530C5" w:rsidP="00F9753C">
            <w:pPr>
              <w:pStyle w:val="NoSpacing"/>
              <w:jc w:val="center"/>
              <w:rPr>
                <w:sz w:val="24"/>
                <w:szCs w:val="24"/>
              </w:rPr>
            </w:pPr>
            <w:r w:rsidRPr="00AF6521">
              <w:rPr>
                <w:sz w:val="24"/>
                <w:szCs w:val="24"/>
              </w:rPr>
              <w:t>0,0</w:t>
            </w:r>
          </w:p>
        </w:tc>
        <w:tc>
          <w:tcPr>
            <w:tcW w:w="1134" w:type="dxa"/>
          </w:tcPr>
          <w:p w:rsidR="005530C5" w:rsidRPr="00AF6521" w:rsidRDefault="005530C5" w:rsidP="00F9753C">
            <w:pPr>
              <w:pStyle w:val="NoSpacing"/>
              <w:jc w:val="center"/>
              <w:rPr>
                <w:sz w:val="24"/>
                <w:szCs w:val="24"/>
              </w:rPr>
            </w:pPr>
            <w:r w:rsidRPr="00AF6521">
              <w:rPr>
                <w:sz w:val="24"/>
                <w:szCs w:val="24"/>
              </w:rPr>
              <w:t>0,0</w:t>
            </w:r>
          </w:p>
        </w:tc>
        <w:tc>
          <w:tcPr>
            <w:tcW w:w="1728" w:type="dxa"/>
            <w:vMerge/>
          </w:tcPr>
          <w:p w:rsidR="005530C5" w:rsidRPr="00AF6521" w:rsidRDefault="005530C5" w:rsidP="00F9753C">
            <w:pPr>
              <w:pStyle w:val="NoSpacing"/>
              <w:rPr>
                <w:sz w:val="24"/>
                <w:szCs w:val="24"/>
              </w:rPr>
            </w:pPr>
          </w:p>
        </w:tc>
      </w:tr>
    </w:tbl>
    <w:p w:rsidR="00F9753C" w:rsidRDefault="00F9753C" w:rsidP="00F9753C">
      <w:r>
        <w:t>Cụ thể hơn, trong năm 2013, tỷ lệ nữ giới ly hôn cao gấp khoảng 2,6 lần tỷ lệ nam giới đã ly hôn. Kết quả ở bảng trên cũng cho thấy tỷ lệ người Kinh ly hôn cao gấp hơn 5 lần tỷ lệ ly hôn ở các nhóm dân tộc khác.</w:t>
      </w:r>
    </w:p>
    <w:p w:rsidR="00D34A76" w:rsidRDefault="00AB1A61" w:rsidP="00D34A76">
      <w:pPr>
        <w:pStyle w:val="Heading1"/>
      </w:pPr>
      <w:bookmarkStart w:id="64" w:name="_Toc404892407"/>
      <w:r>
        <w:t>Bàn lu</w:t>
      </w:r>
      <w:r w:rsidR="00AA7654">
        <w:t>ậ</w:t>
      </w:r>
      <w:r>
        <w:t>n</w:t>
      </w:r>
      <w:bookmarkEnd w:id="64"/>
    </w:p>
    <w:p w:rsidR="00FE56E5" w:rsidRPr="008F5182" w:rsidRDefault="00FE56E5" w:rsidP="008F5182">
      <w:pPr>
        <w:pStyle w:val="Heading2"/>
        <w:numPr>
          <w:ilvl w:val="0"/>
          <w:numId w:val="19"/>
        </w:numPr>
      </w:pPr>
      <w:bookmarkStart w:id="65" w:name="_Toc404892408"/>
      <w:r w:rsidRPr="008F5182">
        <w:t>Xu hướng kết hôn của quần thể dân cư tại CHILILAB</w:t>
      </w:r>
      <w:bookmarkEnd w:id="65"/>
    </w:p>
    <w:p w:rsidR="00052830" w:rsidRDefault="00052830" w:rsidP="00FE56E5">
      <w:r>
        <w:t>Tỷ lệ dân cư trong quần thể theo dõi của CHILILAB có vợ/chồng trong khoảng thời gian 2004-2013 nằm trong khoảng từ 60,5-62,3%, trong đó tỷ lệ nam giới có vợ rơi vào khoảng từ 60,7-62,7% trong khi tỷ lệ này ở nữ giới là vào khoảng 60,5-62%. Tỷ lệ này là khá tương đồng với kết quả Điều tra biến động dân số và kế hoạch hóa gia đình năm 2005</w:t>
      </w:r>
      <w:r w:rsidR="0085160A">
        <w:fldChar w:fldCharType="begin"/>
      </w:r>
      <w:r w:rsidR="00B42E26">
        <w:instrText xml:space="preserve"> ADDIN EN.CITE &lt;EndNote&gt;&lt;Cite&gt;&lt;Author&gt;Tổng cục Thống kê&lt;/Author&gt;&lt;Year&gt;2005&lt;/Year&gt;&lt;RecNum&gt;18&lt;/RecNum&gt;&lt;DisplayText&gt;[19]&lt;/DisplayText&gt;&lt;record&gt;&lt;rec-number&gt;18&lt;/rec-number&gt;&lt;foreign-keys&gt;&lt;key app="EN" db-id="9xr2ftfpmdx5xoetapvxefzi9evvtdrzrfd0"&gt;18&lt;/key&gt;&lt;/foreign-keys&gt;&lt;ref-type name="Report"&gt;27&lt;/ref-type&gt;&lt;contributors&gt;&lt;authors&gt;&lt;author&gt;Tổng cục Thống kê,&lt;/author&gt;&lt;/authors&gt;&lt;/contributors&gt;&lt;titles&gt;&lt;title&gt;Điều tra biến động dân số và KHHGĐ 1/4/2005: Những kết quả chủ yếu&lt;/title&gt;&lt;/titles&gt;&lt;pages&gt;21-27&lt;/pages&gt;&lt;volume&gt;Chương 2&lt;/volume&gt;&lt;dates&gt;&lt;year&gt;2005&lt;/year&gt;&lt;/dates&gt;&lt;urls&gt;&lt;/urls&gt;&lt;/record&gt;&lt;/Cite&gt;&lt;/EndNote&gt;</w:instrText>
      </w:r>
      <w:r w:rsidR="0085160A">
        <w:fldChar w:fldCharType="separate"/>
      </w:r>
      <w:r w:rsidR="00B42E26">
        <w:rPr>
          <w:noProof/>
        </w:rPr>
        <w:t>[</w:t>
      </w:r>
      <w:hyperlink w:anchor="_ENREF_19" w:tooltip="Tổng cục Thống kê, 2005 #18" w:history="1">
        <w:r w:rsidR="005530C5">
          <w:rPr>
            <w:noProof/>
          </w:rPr>
          <w:t>19</w:t>
        </w:r>
      </w:hyperlink>
      <w:r w:rsidR="00B42E26">
        <w:rPr>
          <w:noProof/>
        </w:rPr>
        <w:t>]</w:t>
      </w:r>
      <w:r w:rsidR="0085160A">
        <w:fldChar w:fldCharType="end"/>
      </w:r>
      <w:r>
        <w:t>. Tuy nhiên, mặc dù có biến động, có thể thấy tỷ lệ nam giới có vợ sau 10 năm vẫn chỉ xấp xỉ 62% và ở nữ giới là 61%.</w:t>
      </w:r>
    </w:p>
    <w:p w:rsidR="004D2916" w:rsidRDefault="002571A1" w:rsidP="00FE56E5">
      <w:r>
        <w:t>Tỷ lệ nam nữ thanh thiếu niên (từ 15-24 tuổi) có vợ/chồng trong nghiên cứu này lần lượt nằm trong khoảng 36-38% (đối với nữ) và 15-19% (đối với nam). Kết quả này là thấp hơn so với kết quả Điều tra biến động dân số và kế hoạch hóa gia đình năm 2005 trong đó tỷ lệ nam thanh thiếu niên có vợ là 20,6% và tỷ lệ này ở nữ là 47,3%</w:t>
      </w:r>
      <w:r w:rsidR="00F02464">
        <w:fldChar w:fldCharType="begin"/>
      </w:r>
      <w:r w:rsidR="00B42E26">
        <w:instrText xml:space="preserve"> ADDIN EN.CITE &lt;EndNote&gt;&lt;Cite&gt;&lt;Author&gt;Tổng cục Thống kê&lt;/Author&gt;&lt;Year&gt;2005&lt;/Year&gt;&lt;RecNum&gt;18&lt;/RecNum&gt;&lt;DisplayText&gt;[19]&lt;/DisplayText&gt;&lt;record&gt;&lt;rec-number&gt;18&lt;/rec-number&gt;&lt;foreign-keys&gt;&lt;key app="EN" db-id="9xr2ftfpmdx5xoetapvxefzi9evvtdrzrfd0"&gt;18&lt;/key&gt;&lt;/foreign-keys&gt;&lt;ref-type name="Report"&gt;27&lt;/ref-type&gt;&lt;contributors&gt;&lt;authors&gt;&lt;author&gt;Tổng cục Thống kê,&lt;/author&gt;&lt;/authors&gt;&lt;/contributors&gt;&lt;titles&gt;&lt;title&gt;Điều tra biến động dân số và KHHGĐ 1/4/2005: Những kết quả chủ yếu&lt;/title&gt;&lt;/titles&gt;&lt;pages&gt;21-27&lt;/pages&gt;&lt;volume&gt;Chương 2&lt;/volume&gt;&lt;dates&gt;&lt;year&gt;2005&lt;/year&gt;&lt;/dates&gt;&lt;urls&gt;&lt;/urls&gt;&lt;/record&gt;&lt;/Cite&gt;&lt;/EndNote&gt;</w:instrText>
      </w:r>
      <w:r w:rsidR="00F02464">
        <w:fldChar w:fldCharType="separate"/>
      </w:r>
      <w:r w:rsidR="00B42E26">
        <w:rPr>
          <w:noProof/>
        </w:rPr>
        <w:t>[</w:t>
      </w:r>
      <w:hyperlink w:anchor="_ENREF_19" w:tooltip="Tổng cục Thống kê, 2005 #18" w:history="1">
        <w:r w:rsidR="005530C5">
          <w:rPr>
            <w:noProof/>
          </w:rPr>
          <w:t>19</w:t>
        </w:r>
      </w:hyperlink>
      <w:r w:rsidR="00B42E26">
        <w:rPr>
          <w:noProof/>
        </w:rPr>
        <w:t>]</w:t>
      </w:r>
      <w:r w:rsidR="00F02464">
        <w:fldChar w:fldCharType="end"/>
      </w:r>
      <w:r w:rsidR="00F02464">
        <w:t xml:space="preserve">. </w:t>
      </w:r>
      <w:r>
        <w:t xml:space="preserve">Điều này có thể lý giải bởi việc </w:t>
      </w:r>
      <w:r w:rsidR="004D2916">
        <w:t>thanh thiếu niên tại Chí Linh có xu hướng ra các thành phố lớn đi học hoặc đi làm, do vậy tỷ lệ đối tượng trong độ tuổi này có vợ/chồng không được cao như điều tra năm 2005.</w:t>
      </w:r>
      <w:r w:rsidR="0099117C">
        <w:t xml:space="preserve"> Trong độ tuổi từ 15-49, trong điều tra biến động dân số năm 2005 thì tỷ lệ nam giới có vợ và nữ giới có chồng lần lượt là 57,2% và 62%</w:t>
      </w:r>
      <w:r w:rsidR="00F02464">
        <w:fldChar w:fldCharType="begin"/>
      </w:r>
      <w:r w:rsidR="00B42E26">
        <w:instrText xml:space="preserve"> ADDIN EN.CITE &lt;EndNote&gt;&lt;Cite&gt;&lt;Author&gt;Tổng cục Thống kê&lt;/Author&gt;&lt;Year&gt;2005&lt;/Year&gt;&lt;RecNum&gt;18&lt;/RecNum&gt;&lt;DisplayText&gt;[19]&lt;/DisplayText&gt;&lt;record&gt;&lt;rec-number&gt;18&lt;/rec-number&gt;&lt;foreign-keys&gt;&lt;key app="EN" db-id="9xr2ftfpmdx5xoetapvxefzi9evvtdrzrfd0"&gt;18&lt;/key&gt;&lt;/foreign-keys&gt;&lt;ref-type name="Report"&gt;27&lt;/ref-type&gt;&lt;contributors&gt;&lt;authors&gt;&lt;author&gt;Tổng cục Thống kê,&lt;/author&gt;&lt;/authors&gt;&lt;/contributors&gt;&lt;titles&gt;&lt;title&gt;Điều tra biến động dân số và KHHGĐ 1/4/2005: Những kết quả chủ yếu&lt;/title&gt;&lt;/titles&gt;&lt;pages&gt;21-27&lt;/pages&gt;&lt;volume&gt;Chương 2&lt;/volume&gt;&lt;dates&gt;&lt;year&gt;2005&lt;/year&gt;&lt;/dates&gt;&lt;urls&gt;&lt;/urls&gt;&lt;/record&gt;&lt;/Cite&gt;&lt;/EndNote&gt;</w:instrText>
      </w:r>
      <w:r w:rsidR="00F02464">
        <w:fldChar w:fldCharType="separate"/>
      </w:r>
      <w:r w:rsidR="00B42E26">
        <w:rPr>
          <w:noProof/>
        </w:rPr>
        <w:t>[</w:t>
      </w:r>
      <w:hyperlink w:anchor="_ENREF_19" w:tooltip="Tổng cục Thống kê, 2005 #18" w:history="1">
        <w:r w:rsidR="005530C5">
          <w:rPr>
            <w:noProof/>
          </w:rPr>
          <w:t>19</w:t>
        </w:r>
      </w:hyperlink>
      <w:r w:rsidR="00B42E26">
        <w:rPr>
          <w:noProof/>
        </w:rPr>
        <w:t>]</w:t>
      </w:r>
      <w:r w:rsidR="00F02464">
        <w:fldChar w:fldCharType="end"/>
      </w:r>
      <w:r w:rsidR="00F02464">
        <w:t xml:space="preserve">, </w:t>
      </w:r>
      <w:r w:rsidR="0099117C">
        <w:t xml:space="preserve">có thể dễ dàng nhận thấy tỷ lệ này ở các đối tượng nghiên cứu là nữ tại CHILILAB là tương đồng với kết quả điều tra, khi mà trong thời gian 10 năm từ 2004-2013, tỷ lệ kết hôn của họ dao động trong khoảng từ 60-61%. Tuy nhiên trong nhóm nam, tỷ lệ này thấp hơn khá nhiều (trong khoảng từ 54,7% năm 2004 giảm xuống còn 49,7% năm 2013). </w:t>
      </w:r>
    </w:p>
    <w:p w:rsidR="0099117C" w:rsidRDefault="008B6F39" w:rsidP="00FE56E5">
      <w:r>
        <w:t xml:space="preserve">Tuổi kết hôn trung bình lần đầu (SMAM) của Việt Nam năm 2009 </w:t>
      </w:r>
      <w:r w:rsidR="00B50216">
        <w:t>lần lượt là 26,2 với nam và 22,8 với nữ</w:t>
      </w:r>
      <w:r w:rsidR="001C7297">
        <w:t xml:space="preserve"> </w:t>
      </w:r>
      <w:r w:rsidR="00F02464">
        <w:fldChar w:fldCharType="begin"/>
      </w:r>
      <w:r w:rsidR="00B42E26">
        <w:instrText xml:space="preserve"> ADDIN EN.CITE &lt;EndNote&gt;&lt;Cite&gt;&lt;Author&gt;Tổng cục Thống kê&lt;/Author&gt;&lt;Year&gt;2009&lt;/Year&gt;&lt;RecNum&gt;19&lt;/RecNum&gt;&lt;DisplayText&gt;[20]&lt;/DisplayText&gt;&lt;record&gt;&lt;rec-number&gt;19&lt;/rec-number&gt;&lt;foreign-keys&gt;&lt;key app="EN" db-id="9xr2ftfpmdx5xoetapvxefzi9evvtdrzrfd0"&gt;19&lt;/key&gt;&lt;/foreign-keys&gt;&lt;ref-type name="Report"&gt;27&lt;/ref-type&gt;&lt;contributors&gt;&lt;authors&gt;&lt;author&gt;Tổng cục Thống kê,&lt;/author&gt;&lt;/authors&gt;&lt;/contributors&gt;&lt;titles&gt;&lt;title&gt;Tổng điều tra dân số và nhà ở Việt Nam năm 2009: Cấu trúc tuổi - Giới tính và tình trạng hôn nhân của dân số Việt Nam&lt;/title&gt;&lt;/titles&gt;&lt;pages&gt;93 - 120&lt;/pages&gt;&lt;volume&gt;Chương 5&lt;/volume&gt;&lt;dates&gt;&lt;year&gt;2009&lt;/year&gt;&lt;/dates&gt;&lt;urls&gt;&lt;/urls&gt;&lt;/record&gt;&lt;/Cite&gt;&lt;/EndNote&gt;</w:instrText>
      </w:r>
      <w:r w:rsidR="00F02464">
        <w:fldChar w:fldCharType="separate"/>
      </w:r>
      <w:r w:rsidR="00B42E26">
        <w:rPr>
          <w:noProof/>
        </w:rPr>
        <w:t>[</w:t>
      </w:r>
      <w:hyperlink w:anchor="_ENREF_20" w:tooltip="Tổng cục Thống kê, 2009 #19" w:history="1">
        <w:r w:rsidR="005530C5">
          <w:rPr>
            <w:noProof/>
          </w:rPr>
          <w:t>20</w:t>
        </w:r>
      </w:hyperlink>
      <w:r w:rsidR="00B42E26">
        <w:rPr>
          <w:noProof/>
        </w:rPr>
        <w:t>]</w:t>
      </w:r>
      <w:r w:rsidR="00F02464">
        <w:fldChar w:fldCharType="end"/>
      </w:r>
      <w:r w:rsidR="00B50216">
        <w:t xml:space="preserve">. Kết quả từ số liệu của CHILILAB cho thấy tuổi trung bình kết hôn lần đầu ở nam nằm trong khoảng 26,5-27 tuổi trong khi ở nữ nằm trong khoảng từ 25-26 tuổi. </w:t>
      </w:r>
      <w:r w:rsidR="0061099E">
        <w:t xml:space="preserve">Trong khi tuổi kết hôn trung bình lần đầu ở nam trong quần thể CHILILAB khá tương đồng với kết quả </w:t>
      </w:r>
      <w:r w:rsidR="001C7297">
        <w:t xml:space="preserve">của </w:t>
      </w:r>
      <w:r w:rsidR="0061099E">
        <w:t>của</w:t>
      </w:r>
      <w:r w:rsidR="001C7297">
        <w:t xml:space="preserve"> Điều tra cấu trúc tuổi – giới tính và tình trạng hôn nhân ở</w:t>
      </w:r>
      <w:r w:rsidR="0061099E">
        <w:t xml:space="preserve"> toàn quốc nói chung và của </w:t>
      </w:r>
      <w:r w:rsidR="001C7297">
        <w:t>Đồng bằng sông Hồng nói riêng (khoảng 26,2 tuổi)</w:t>
      </w:r>
      <w:r w:rsidR="00F02464">
        <w:fldChar w:fldCharType="begin"/>
      </w:r>
      <w:r w:rsidR="00B42E26">
        <w:instrText xml:space="preserve"> ADDIN EN.CITE &lt;EndNote&gt;&lt;Cite&gt;&lt;Author&gt;Tổng cục Thống kê&lt;/Author&gt;&lt;Year&gt;2009&lt;/Year&gt;&lt;RecNum&gt;19&lt;/RecNum&gt;&lt;DisplayText&gt;[20]&lt;/DisplayText&gt;&lt;record&gt;&lt;rec-number&gt;19&lt;/rec-number&gt;&lt;foreign-keys&gt;&lt;key app="EN" db-id="9xr2ftfpmdx5xoetapvxefzi9evvtdrzrfd0"&gt;19&lt;/key&gt;&lt;/foreign-keys&gt;&lt;ref-type name="Report"&gt;27&lt;/ref-type&gt;&lt;contributors&gt;&lt;authors&gt;&lt;author&gt;Tổng cục Thống kê,&lt;/author&gt;&lt;/authors&gt;&lt;/contributors&gt;&lt;titles&gt;&lt;title&gt;Tổng điều tra dân số và nhà ở Việt Nam năm 2009: Cấu trúc tuổi - Giới tính và tình trạng hôn nhân của dân số Việt Nam&lt;/title&gt;&lt;/titles&gt;&lt;pages&gt;93 - 120&lt;/pages&gt;&lt;volume&gt;Chương 5&lt;/volume&gt;&lt;dates&gt;&lt;year&gt;2009&lt;/year&gt;&lt;/dates&gt;&lt;urls&gt;&lt;/urls&gt;&lt;/record&gt;&lt;/Cite&gt;&lt;/EndNote&gt;</w:instrText>
      </w:r>
      <w:r w:rsidR="00F02464">
        <w:fldChar w:fldCharType="separate"/>
      </w:r>
      <w:r w:rsidR="00B42E26">
        <w:rPr>
          <w:noProof/>
        </w:rPr>
        <w:t>[</w:t>
      </w:r>
      <w:hyperlink w:anchor="_ENREF_20" w:tooltip="Tổng cục Thống kê, 2009 #19" w:history="1">
        <w:r w:rsidR="005530C5">
          <w:rPr>
            <w:noProof/>
          </w:rPr>
          <w:t>20</w:t>
        </w:r>
      </w:hyperlink>
      <w:r w:rsidR="00B42E26">
        <w:rPr>
          <w:noProof/>
        </w:rPr>
        <w:t>]</w:t>
      </w:r>
      <w:r w:rsidR="00F02464">
        <w:fldChar w:fldCharType="end"/>
      </w:r>
      <w:r w:rsidR="001C7297">
        <w:t xml:space="preserve"> thì tuổi kết hôn trung bình ở nữ trong quần thể CHILILAB lại cao hơn khá nhiều so với con số 22,8. Điều này có thể xảy ra khi mà trong điều tra nói trên, khoảng tuổi được lấy để tính trung bình tuổi kết hôn là 15-49 tuổi, trong khi nghiên cứu này chỉ tính trên những đối tượng là thanh thiếu niên với kh</w:t>
      </w:r>
      <w:r w:rsidR="00AC293F">
        <w:t>oảng tuổi là 15-29 tuổi.</w:t>
      </w:r>
      <w:r w:rsidR="007C756D">
        <w:t xml:space="preserve"> Điều này cho phép </w:t>
      </w:r>
      <w:r w:rsidR="004C2154">
        <w:t>kết quả của nghiên cứu</w:t>
      </w:r>
      <w:r w:rsidR="007C756D">
        <w:t xml:space="preserve"> </w:t>
      </w:r>
      <w:r w:rsidR="004C2154">
        <w:t>tập trung</w:t>
      </w:r>
      <w:r w:rsidR="007C756D">
        <w:t xml:space="preserve"> hơn với riêng nhóm tuổi thanh thiếu niên </w:t>
      </w:r>
      <w:r w:rsidR="004C2154">
        <w:t>theo dõi bởi</w:t>
      </w:r>
      <w:r w:rsidR="007C756D">
        <w:t xml:space="preserve"> CHILILAB.</w:t>
      </w:r>
    </w:p>
    <w:p w:rsidR="00C439BC" w:rsidRDefault="00854476" w:rsidP="00C439BC">
      <w:r>
        <w:t>Về tỷ lệ kết hôn khi chưa đủ 18 tuổi, theo Điều tra cấu trúc tuổi – giới tính và tình trạng hôn nhân ở toàn quốc năm 2009, tỷ lệ nữ dưới 18 tuổi đã kết hôn trên toàn tỉnh Hải Dương và toàn quốc lần lượt là 1,06 và 3,12</w:t>
      </w:r>
      <w:r w:rsidR="00F02464">
        <w:t xml:space="preserve"> </w:t>
      </w:r>
      <w:r w:rsidR="00F02464">
        <w:fldChar w:fldCharType="begin"/>
      </w:r>
      <w:r w:rsidR="00B42E26">
        <w:instrText xml:space="preserve"> ADDIN EN.CITE &lt;EndNote&gt;&lt;Cite&gt;&lt;Author&gt;Tổng cục Thống kê&lt;/Author&gt;&lt;Year&gt;2009&lt;/Year&gt;&lt;RecNum&gt;19&lt;/RecNum&gt;&lt;DisplayText&gt;[20]&lt;/DisplayText&gt;&lt;record&gt;&lt;rec-number&gt;19&lt;/rec-number&gt;&lt;foreign-keys&gt;&lt;key app="EN" db-id="9xr2ftfpmdx5xoetapvxefzi9evvtdrzrfd0"&gt;19&lt;/key&gt;&lt;/foreign-keys&gt;&lt;ref-type name="Report"&gt;27&lt;/ref-type&gt;&lt;contributors&gt;&lt;authors&gt;&lt;author&gt;Tổng cục Thống kê,&lt;/author&gt;&lt;/authors&gt;&lt;/contributors&gt;&lt;titles&gt;&lt;title&gt;Tổng điều tra dân số và nhà ở Việt Nam năm 2009: Cấu trúc tuổi - Giới tính và tình trạng hôn nhân của dân số Việt Nam&lt;/title&gt;&lt;/titles&gt;&lt;pages&gt;93 - 120&lt;/pages&gt;&lt;volume&gt;Chương 5&lt;/volume&gt;&lt;dates&gt;&lt;year&gt;2009&lt;/year&gt;&lt;/dates&gt;&lt;urls&gt;&lt;/urls&gt;&lt;/record&gt;&lt;/Cite&gt;&lt;/EndNote&gt;</w:instrText>
      </w:r>
      <w:r w:rsidR="00F02464">
        <w:fldChar w:fldCharType="separate"/>
      </w:r>
      <w:r w:rsidR="00B42E26">
        <w:rPr>
          <w:noProof/>
        </w:rPr>
        <w:t>[</w:t>
      </w:r>
      <w:hyperlink w:anchor="_ENREF_20" w:tooltip="Tổng cục Thống kê, 2009 #19" w:history="1">
        <w:r w:rsidR="005530C5">
          <w:rPr>
            <w:noProof/>
          </w:rPr>
          <w:t>20</w:t>
        </w:r>
      </w:hyperlink>
      <w:r w:rsidR="00B42E26">
        <w:rPr>
          <w:noProof/>
        </w:rPr>
        <w:t>]</w:t>
      </w:r>
      <w:r w:rsidR="00F02464">
        <w:fldChar w:fldCharType="end"/>
      </w:r>
      <w:r>
        <w:t xml:space="preserve"> trong khi tỷ lệ này trong quần thể theo dõi bởi CHILILAB dao động trong khoảng từ 0,8-1,6%</w:t>
      </w:r>
      <w:r w:rsidR="00C946BB">
        <w:t xml:space="preserve">, khá tương đồng với kết quả chung của tỉnh Hải Dương nhưng thấp hơn nhiều so với kết quả </w:t>
      </w:r>
      <w:r w:rsidR="001230E0">
        <w:t xml:space="preserve">của toàn quốc, thậm chí thấp hơn rất nhiều so với kết quả 12,3% của điều tra đánh giá các mục tiêu trẻ em và phụ nữ năm 2011 (MICS4) </w:t>
      </w:r>
      <w:r w:rsidR="00F02464">
        <w:fldChar w:fldCharType="begin"/>
      </w:r>
      <w:r w:rsidR="00B42E26">
        <w:instrText xml:space="preserve"> ADDIN EN.CITE &lt;EndNote&gt;&lt;Cite&gt;&lt;Author&gt;Tổng cục Thống kê&lt;/Author&gt;&lt;Year&gt;2011&lt;/Year&gt;&lt;RecNum&gt;20&lt;/RecNum&gt;&lt;DisplayText&gt;[21]&lt;/DisplayText&gt;&lt;record&gt;&lt;rec-number&gt;20&lt;/rec-number&gt;&lt;foreign-keys&gt;&lt;key app="EN" db-id="9xr2ftfpmdx5xoetapvxefzi9evvtdrzrfd0"&gt;20&lt;/key&gt;&lt;/foreign-keys&gt;&lt;ref-type name="Report"&gt;27&lt;/ref-type&gt;&lt;contributors&gt;&lt;authors&gt;&lt;author&gt;Tổng cục Thống kê,&lt;/author&gt;&lt;/authors&gt;&lt;/contributors&gt;&lt;titles&gt;&lt;title&gt;Điều tra đánh giá các mục tiêu trẻ em và phụ nữ 2011&lt;/title&gt;&lt;/titles&gt;&lt;pages&gt;178 - 183&lt;/pages&gt;&lt;volume&gt;Chương XI&lt;/volume&gt;&lt;dates&gt;&lt;year&gt;2011&lt;/year&gt;&lt;/dates&gt;&lt;urls&gt;&lt;/urls&gt;&lt;/record&gt;&lt;/Cite&gt;&lt;/EndNote&gt;</w:instrText>
      </w:r>
      <w:r w:rsidR="00F02464">
        <w:fldChar w:fldCharType="separate"/>
      </w:r>
      <w:r w:rsidR="00B42E26">
        <w:rPr>
          <w:noProof/>
        </w:rPr>
        <w:t>[</w:t>
      </w:r>
      <w:hyperlink w:anchor="_ENREF_21" w:tooltip="Tổng cục Thống kê, 2011 #20" w:history="1">
        <w:r w:rsidR="005530C5">
          <w:rPr>
            <w:noProof/>
          </w:rPr>
          <w:t>21</w:t>
        </w:r>
      </w:hyperlink>
      <w:r w:rsidR="00B42E26">
        <w:rPr>
          <w:noProof/>
        </w:rPr>
        <w:t>]</w:t>
      </w:r>
      <w:r w:rsidR="00F02464">
        <w:fldChar w:fldCharType="end"/>
      </w:r>
      <w:r w:rsidR="00EB4BE5">
        <w:t>.</w:t>
      </w:r>
      <w:r w:rsidR="001230E0">
        <w:t xml:space="preserve"> </w:t>
      </w:r>
      <w:r w:rsidR="009264A0">
        <w:t>Tuy nhiên, điều tra năm 2009 này có tỷ lệ nam và nữ kết hôn dưới 20 tuổi tại tỉnh Hải Dương lần lượt là 0,61% và 6,0% là thấp hơn nhiều so với nghiên cứu này do khoảng tuổi chúng tôi xét tới ở đây là dưới 22 tuổi, khi đó có khá nhiều nữ thiếu niên từ 20-22 tuổi đã kết hôn. Do vậy, kết quả của chúng tôi, tỷ lệ nam và nữ kết hôn khi chưa đủ 22 tuổi lần lượt dao động trong khoảng 1-1,7% và 10-12% là cao hơn so với kết quả điều tra năm 2009.</w:t>
      </w:r>
    </w:p>
    <w:p w:rsidR="00B645DC" w:rsidRDefault="006A5A1A" w:rsidP="00C439BC">
      <w:r>
        <w:t>Tỷ lệ đối tượng nam chưa có vợ và nữ chưa có chồng trong nghiên cứu này lần lượt dao động trong khoảng 0,5-1,3% và khoảng</w:t>
      </w:r>
      <w:r w:rsidR="00633DBF">
        <w:t xml:space="preserve"> 5%, kết quả này thấp hơn </w:t>
      </w:r>
      <w:r w:rsidR="00C439BC">
        <w:t xml:space="preserve">so với kết quả điều tra biến động dân số năm 2005 với tỷ lệ ở nam giới là 3,1% và nữ giới là 7,1% </w:t>
      </w:r>
      <w:r w:rsidR="00F02464">
        <w:fldChar w:fldCharType="begin"/>
      </w:r>
      <w:r w:rsidR="00B42E26">
        <w:instrText xml:space="preserve"> ADDIN EN.CITE &lt;EndNote&gt;&lt;Cite&gt;&lt;Author&gt;Tổng cục Thống kê&lt;/Author&gt;&lt;Year&gt;2005&lt;/Year&gt;&lt;RecNum&gt;18&lt;/RecNum&gt;&lt;DisplayText&gt;[19]&lt;/DisplayText&gt;&lt;record&gt;&lt;rec-number&gt;18&lt;/rec-number&gt;&lt;foreign-keys&gt;&lt;key app="EN" db-id="9xr2ftfpmdx5xoetapvxefzi9evvtdrzrfd0"&gt;18&lt;/key&gt;&lt;/foreign-keys&gt;&lt;ref-type name="Report"&gt;27&lt;/ref-type&gt;&lt;contributors&gt;&lt;authors&gt;&lt;author&gt;Tổng cục Thống kê,&lt;/author&gt;&lt;/authors&gt;&lt;/contributors&gt;&lt;titles&gt;&lt;title&gt;Điều tra biến động dân số và KHHGĐ 1/4/2005: Những kết quả chủ yếu&lt;/title&gt;&lt;/titles&gt;&lt;pages&gt;21-27&lt;/pages&gt;&lt;volume&gt;Chương 2&lt;/volume&gt;&lt;dates&gt;&lt;year&gt;2005&lt;/year&gt;&lt;/dates&gt;&lt;urls&gt;&lt;/urls&gt;&lt;/record&gt;&lt;/Cite&gt;&lt;/EndNote&gt;</w:instrText>
      </w:r>
      <w:r w:rsidR="00F02464">
        <w:fldChar w:fldCharType="separate"/>
      </w:r>
      <w:r w:rsidR="00B42E26">
        <w:rPr>
          <w:noProof/>
        </w:rPr>
        <w:t>[</w:t>
      </w:r>
      <w:hyperlink w:anchor="_ENREF_19" w:tooltip="Tổng cục Thống kê, 2005 #18" w:history="1">
        <w:r w:rsidR="005530C5">
          <w:rPr>
            <w:noProof/>
          </w:rPr>
          <w:t>19</w:t>
        </w:r>
      </w:hyperlink>
      <w:r w:rsidR="00B42E26">
        <w:rPr>
          <w:noProof/>
        </w:rPr>
        <w:t>]</w:t>
      </w:r>
      <w:r w:rsidR="00F02464">
        <w:fldChar w:fldCharType="end"/>
      </w:r>
      <w:r w:rsidR="00C439BC">
        <w:t xml:space="preserve">. </w:t>
      </w:r>
      <w:r w:rsidR="00633DBF">
        <w:t>Điều này cho thấy tỷ lệ nam giới có vợ và nữ giới có chồng trong quần thể nghiên cứu là khá cao, dẫn đến tỷ lệ chưa kết hôn ở lứa tuổi trên 40 là thấp, điều này cũng tương đồng với kết quả mà chúng tôi tìm thấy được khi phân tích về tỷ lệ có gia đình của đối tượng nghiên cứu trong độ tuổi này.</w:t>
      </w:r>
    </w:p>
    <w:p w:rsidR="00B504E3" w:rsidRDefault="00B504E3" w:rsidP="00C439BC">
      <w:r>
        <w:t>Các yếu tố liên quan tới tình trạng kết hôn sớm của nam nữ thanh thiếu niên khi chưa đủ 22 tuổi trong nghiên cứu này bao gồm giới tính, dân tộc, trình độ học vấn và nghề nghiệp.</w:t>
      </w:r>
      <w:r w:rsidR="00A64F32">
        <w:t xml:space="preserve"> Bên cạnh đó, các yếu tố này (ngoại trừ dân tộc) cũng là các yếu tố liên quan tới việc kết hôn muộn sau tuổi 40 của các đối tượng nghiên cứu. Các kết quả này là tương đồng với kết quả điều tra về dân số, gia đình </w:t>
      </w:r>
      <w:r w:rsidR="005E2FD7">
        <w:t>được thực hiện bởi Tổng cục Thống kê</w:t>
      </w:r>
      <w:r w:rsidR="00F02464">
        <w:fldChar w:fldCharType="begin"/>
      </w:r>
      <w:r w:rsidR="00B42E26">
        <w:instrText xml:space="preserve"> ADDIN EN.CITE &lt;EndNote&gt;&lt;Cite&gt;&lt;Author&gt;Tổng cục Thống kê&lt;/Author&gt;&lt;Year&gt;2005&lt;/Year&gt;&lt;RecNum&gt;18&lt;/RecNum&gt;&lt;DisplayText&gt;[19-21]&lt;/DisplayText&gt;&lt;record&gt;&lt;rec-number&gt;18&lt;/rec-number&gt;&lt;foreign-keys&gt;&lt;key app="EN" db-id="9xr2ftfpmdx5xoetapvxefzi9evvtdrzrfd0"&gt;18&lt;/key&gt;&lt;/foreign-keys&gt;&lt;ref-type name="Report"&gt;27&lt;/ref-type&gt;&lt;contributors&gt;&lt;authors&gt;&lt;author&gt;Tổng cục Thống kê,&lt;/author&gt;&lt;/authors&gt;&lt;/contributors&gt;&lt;titles&gt;&lt;title&gt;Điều tra biến động dân số và KHHGĐ 1/4/2005: Những kết quả chủ yếu&lt;/title&gt;&lt;/titles&gt;&lt;pages&gt;21-27&lt;/pages&gt;&lt;volume&gt;Chương 2&lt;/volume&gt;&lt;dates&gt;&lt;year&gt;2005&lt;/year&gt;&lt;/dates&gt;&lt;urls&gt;&lt;/urls&gt;&lt;/record&gt;&lt;/Cite&gt;&lt;Cite&gt;&lt;Author&gt;Tổng cục Thống kê&lt;/Author&gt;&lt;Year&gt;2009&lt;/Year&gt;&lt;RecNum&gt;19&lt;/RecNum&gt;&lt;record&gt;&lt;rec-number&gt;19&lt;/rec-number&gt;&lt;foreign-keys&gt;&lt;key app="EN" db-id="9xr2ftfpmdx5xoetapvxefzi9evvtdrzrfd0"&gt;19&lt;/key&gt;&lt;/foreign-keys&gt;&lt;ref-type name="Report"&gt;27&lt;/ref-type&gt;&lt;contributors&gt;&lt;authors&gt;&lt;author&gt;Tổng cục Thống kê,&lt;/author&gt;&lt;/authors&gt;&lt;/contributors&gt;&lt;titles&gt;&lt;title&gt;Tổng điều tra dân số và nhà ở Việt Nam năm 2009: Cấu trúc tuổi - Giới tính và tình trạng hôn nhân của dân số Việt Nam&lt;/title&gt;&lt;/titles&gt;&lt;pages&gt;93 - 120&lt;/pages&gt;&lt;volume&gt;Chương 5&lt;/volume&gt;&lt;dates&gt;&lt;year&gt;2009&lt;/year&gt;&lt;/dates&gt;&lt;urls&gt;&lt;/urls&gt;&lt;/record&gt;&lt;/Cite&gt;&lt;Cite&gt;&lt;Author&gt;Tổng cục Thống kê&lt;/Author&gt;&lt;Year&gt;2011&lt;/Year&gt;&lt;RecNum&gt;20&lt;/RecNum&gt;&lt;record&gt;&lt;rec-number&gt;20&lt;/rec-number&gt;&lt;foreign-keys&gt;&lt;key app="EN" db-id="9xr2ftfpmdx5xoetapvxefzi9evvtdrzrfd0"&gt;20&lt;/key&gt;&lt;/foreign-keys&gt;&lt;ref-type name="Report"&gt;27&lt;/ref-type&gt;&lt;contributors&gt;&lt;authors&gt;&lt;author&gt;Tổng cục Thống kê,&lt;/author&gt;&lt;/authors&gt;&lt;/contributors&gt;&lt;titles&gt;&lt;title&gt;Điều tra đánh giá các mục tiêu trẻ em và phụ nữ 2011&lt;/title&gt;&lt;/titles&gt;&lt;pages&gt;178 - 183&lt;/pages&gt;&lt;volume&gt;Chương XI&lt;/volume&gt;&lt;dates&gt;&lt;year&gt;2011&lt;/year&gt;&lt;/dates&gt;&lt;urls&gt;&lt;/urls&gt;&lt;/record&gt;&lt;/Cite&gt;&lt;/EndNote&gt;</w:instrText>
      </w:r>
      <w:r w:rsidR="00F02464">
        <w:fldChar w:fldCharType="separate"/>
      </w:r>
      <w:r w:rsidR="00B42E26">
        <w:rPr>
          <w:noProof/>
        </w:rPr>
        <w:t>[</w:t>
      </w:r>
      <w:hyperlink w:anchor="_ENREF_19" w:tooltip="Tổng cục Thống kê, 2005 #18" w:history="1">
        <w:r w:rsidR="005530C5">
          <w:rPr>
            <w:noProof/>
          </w:rPr>
          <w:t>19-21</w:t>
        </w:r>
      </w:hyperlink>
      <w:r w:rsidR="00B42E26">
        <w:rPr>
          <w:noProof/>
        </w:rPr>
        <w:t>]</w:t>
      </w:r>
      <w:r w:rsidR="00F02464">
        <w:fldChar w:fldCharType="end"/>
      </w:r>
    </w:p>
    <w:p w:rsidR="00850A9F" w:rsidRPr="00086832" w:rsidRDefault="00B645DC" w:rsidP="00154483">
      <w:pPr>
        <w:pStyle w:val="Heading2"/>
        <w:numPr>
          <w:ilvl w:val="0"/>
          <w:numId w:val="19"/>
        </w:numPr>
        <w:rPr>
          <w:rFonts w:eastAsia="Times New Roman"/>
        </w:rPr>
      </w:pPr>
      <w:bookmarkStart w:id="66" w:name="_Toc404892409"/>
      <w:r>
        <w:t>Xu hướng ly hôn của quần thể dân cư tại CHILILAB</w:t>
      </w:r>
      <w:bookmarkEnd w:id="66"/>
    </w:p>
    <w:p w:rsidR="00D35297" w:rsidRDefault="00154483" w:rsidP="00154483">
      <w:r>
        <w:t>Tỷ lệ ly hôn của cư dân trong điều tra của CHILILAB</w:t>
      </w:r>
      <w:r w:rsidR="00EF7D06">
        <w:t xml:space="preserve"> có xu hướng gia tăng</w:t>
      </w:r>
      <w:r>
        <w:t xml:space="preserve"> tr</w:t>
      </w:r>
      <w:r w:rsidR="00EF7D06">
        <w:t>ong giai đoạn 10</w:t>
      </w:r>
      <w:r w:rsidR="000D3484">
        <w:t xml:space="preserve"> năm</w:t>
      </w:r>
      <w:r w:rsidR="00EF7D06">
        <w:t xml:space="preserve"> từ 1% năm 2004 tăng lên 1,6% năm 2013. </w:t>
      </w:r>
      <w:r w:rsidR="00B42E26">
        <w:t>X</w:t>
      </w:r>
      <w:r w:rsidR="00D35297">
        <w:t>u hướng tăng tỷ trọng các cuộc ly hôn này cũng nằm trong xu hướng chung ở nước ta nói riêng</w:t>
      </w:r>
      <w:r w:rsidR="00D35297">
        <w:fldChar w:fldCharType="begin">
          <w:fldData xml:space="preserve">PEVuZE5vdGU+PENpdGU+PEF1dGhvcj5U4buVbmcgY+G7pWMgVGjhu5FuZyBrw6o8L0F1dGhvcj48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</w:fldData>
        </w:fldChar>
      </w:r>
      <w:r w:rsidR="00B42E26">
        <w:instrText xml:space="preserve"> ADDIN EN.CITE </w:instrText>
      </w:r>
      <w:r w:rsidR="00B42E26">
        <w:fldChar w:fldCharType="begin">
          <w:fldData xml:space="preserve">PEVuZE5vdGU+PENpdGU+PEF1dGhvcj5U4buVbmcgY+G7pWMgVGjhu5FuZyBrw6o8L0F1dGhvcj48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</w:fldData>
        </w:fldChar>
      </w:r>
      <w:r w:rsidR="00B42E26">
        <w:instrText xml:space="preserve"> ADDIN EN.CITE.DATA </w:instrText>
      </w:r>
      <w:r w:rsidR="00B42E26">
        <w:fldChar w:fldCharType="end"/>
      </w:r>
      <w:r w:rsidR="00D35297">
        <w:fldChar w:fldCharType="separate"/>
      </w:r>
      <w:r w:rsidR="00B42E26">
        <w:rPr>
          <w:noProof/>
        </w:rPr>
        <w:t>[</w:t>
      </w:r>
      <w:hyperlink w:anchor="_ENREF_19" w:tooltip="Tổng cục Thống kê, 2005 #18" w:history="1">
        <w:r w:rsidR="005530C5">
          <w:rPr>
            <w:noProof/>
          </w:rPr>
          <w:t>19</w:t>
        </w:r>
      </w:hyperlink>
      <w:r w:rsidR="00B42E26">
        <w:rPr>
          <w:noProof/>
        </w:rPr>
        <w:t xml:space="preserve">, </w:t>
      </w:r>
      <w:hyperlink w:anchor="_ENREF_20" w:tooltip="Tổng cục Thống kê, 2009 #19" w:history="1">
        <w:r w:rsidR="005530C5">
          <w:rPr>
            <w:noProof/>
          </w:rPr>
          <w:t>20</w:t>
        </w:r>
      </w:hyperlink>
      <w:r w:rsidR="00B42E26">
        <w:rPr>
          <w:noProof/>
        </w:rPr>
        <w:t xml:space="preserve">, </w:t>
      </w:r>
      <w:hyperlink w:anchor="_ENREF_22" w:tooltip="Tổng cục Thống kê, 2012 #23" w:history="1">
        <w:r w:rsidR="005530C5">
          <w:rPr>
            <w:noProof/>
          </w:rPr>
          <w:t>22</w:t>
        </w:r>
      </w:hyperlink>
      <w:r w:rsidR="00B42E26">
        <w:rPr>
          <w:noProof/>
        </w:rPr>
        <w:t>]</w:t>
      </w:r>
      <w:r w:rsidR="00D35297">
        <w:fldChar w:fldCharType="end"/>
      </w:r>
      <w:r w:rsidR="00D35297">
        <w:t xml:space="preserve"> cũng như ở các nước trong khu vực Đông Nam Á như Singapore </w:t>
      </w:r>
      <w:r w:rsidR="00D35297">
        <w:fldChar w:fldCharType="begin"/>
      </w:r>
      <w:r w:rsidR="00D35297">
        <w:instrText xml:space="preserve"> ADDIN EN.CITE &lt;EndNote&gt;&lt;Cite&gt;&lt;Author&gt;National Volunteer &amp;amp; Philanthropy Centre&lt;/Author&gt;&lt;Year&gt;2013&lt;/Year&gt;&lt;RecNum&gt;12&lt;/RecNum&gt;&lt;DisplayText&gt;[14]&lt;/DisplayText&gt;&lt;record&gt;&lt;rec-number&gt;12&lt;/rec-number&gt;&lt;foreign-keys&gt;&lt;key app="EN" db-id="9xr2ftfpmdx5xoetapvxefzi9evvtdrzrfd0"&gt;12&lt;/key&gt;&lt;/foreign-keys&gt;&lt;ref-type name="Report"&gt;27&lt;/ref-type&gt;&lt;contributors&gt;&lt;authors&gt;&lt;author&gt;National Volunteer &amp;amp; Philanthropy Centre,&lt;/author&gt;&lt;/authors&gt;&lt;/contributors&gt;&lt;titles&gt;&lt;title&gt;Singapore social health project&lt;/title&gt;&lt;secondary-title&gt;Singapore social health project&lt;/secondary-title&gt;&lt;/titles&gt;&lt;pages&gt;11-12&lt;/pages&gt;&lt;dates&gt;&lt;year&gt;2013&lt;/year&gt;&lt;/dates&gt;&lt;urls&gt;&lt;related-urls&gt;&lt;url&gt;http://www.nvpc.org.sg/knowledge/social_health_project.aspx&lt;/url&gt;&lt;/related-urls&gt;&lt;/urls&gt;&lt;language&gt;English&lt;/language&gt;&lt;/record&gt;&lt;/Cite&gt;&lt;/EndNote&gt;</w:instrText>
      </w:r>
      <w:r w:rsidR="00D35297">
        <w:fldChar w:fldCharType="separate"/>
      </w:r>
      <w:r w:rsidR="00D35297">
        <w:rPr>
          <w:noProof/>
        </w:rPr>
        <w:t>[</w:t>
      </w:r>
      <w:hyperlink w:anchor="_ENREF_14" w:tooltip="National Volunteer &amp; Philanthropy Centre, 2013 #12" w:history="1">
        <w:r w:rsidR="005530C5">
          <w:rPr>
            <w:noProof/>
          </w:rPr>
          <w:t>14</w:t>
        </w:r>
      </w:hyperlink>
      <w:r w:rsidR="00D35297">
        <w:rPr>
          <w:noProof/>
        </w:rPr>
        <w:t>]</w:t>
      </w:r>
      <w:r w:rsidR="00D35297">
        <w:fldChar w:fldCharType="end"/>
      </w:r>
      <w:r w:rsidR="00D35297">
        <w:t>, thậm chí trên toàn Thế giới, trong đó có Hoa Kỳ</w:t>
      </w:r>
      <w:r w:rsidR="00D35297">
        <w:fldChar w:fldCharType="begin"/>
      </w:r>
      <w:r w:rsidR="00D35297">
        <w:instrText xml:space="preserve"> ADDIN EN.CITE &lt;EndNote&gt;&lt;Cite&gt;&lt;Author&gt;CDC/NCHS National Vital Statistics System&lt;/Author&gt;&lt;Year&gt;2011&lt;/Year&gt;&lt;RecNum&gt;13&lt;/RecNum&gt;&lt;DisplayText&gt;[9]&lt;/DisplayText&gt;&lt;record&gt;&lt;rec-number&gt;13&lt;/rec-number&gt;&lt;foreign-keys&gt;&lt;key app="EN" db-id="9xr2ftfpmdx5xoetapvxefzi9evvtdrzrfd0"&gt;13&lt;/key&gt;&lt;/foreign-keys&gt;&lt;ref-type name="Web Page"&gt;12&lt;/ref-type&gt;&lt;contributors&gt;&lt;authors&gt;&lt;author&gt;CDC/NCHS National Vital Statistics System,&lt;/author&gt;&lt;/authors&gt;&lt;/contributors&gt;&lt;titles&gt;&lt;title&gt;National Marriage and Divorce Rate Trends&lt;/title&gt;&lt;/titles&gt;&lt;volume&gt;2014&lt;/volume&gt;&lt;number&gt;18 March&lt;/number&gt;&lt;dates&gt;&lt;year&gt;2011&lt;/year&gt;&lt;/dates&gt;&lt;urls&gt;&lt;related-urls&gt;&lt;url&gt;http://www.cdc.gov/nchs/nvss/marriage_divorce_tables.htm&lt;/url&gt;&lt;/related-urls&gt;&lt;/urls&gt;&lt;custom1&gt;2014&lt;/custom1&gt;&lt;custom2&gt;18 March&lt;/custom2&gt;&lt;language&gt;English&lt;/language&gt;&lt;/record&gt;&lt;/Cite&gt;&lt;/EndNote&gt;</w:instrText>
      </w:r>
      <w:r w:rsidR="00D35297">
        <w:fldChar w:fldCharType="separate"/>
      </w:r>
      <w:r w:rsidR="00D35297">
        <w:rPr>
          <w:noProof/>
        </w:rPr>
        <w:t>[</w:t>
      </w:r>
      <w:hyperlink w:anchor="_ENREF_9" w:tooltip="CDC/NCHS National Vital Statistics System, 2011 #13" w:history="1">
        <w:r w:rsidR="005530C5">
          <w:rPr>
            <w:noProof/>
          </w:rPr>
          <w:t>9</w:t>
        </w:r>
      </w:hyperlink>
      <w:r w:rsidR="00D35297">
        <w:rPr>
          <w:noProof/>
        </w:rPr>
        <w:t>]</w:t>
      </w:r>
      <w:r w:rsidR="00D35297">
        <w:fldChar w:fldCharType="end"/>
      </w:r>
      <w:r w:rsidR="00D35297">
        <w:t xml:space="preserve"> nói chung</w:t>
      </w:r>
      <w:r w:rsidR="00B42E26">
        <w:t>, mặc dù vẫn có 1 số nước có tỷ lệ ly hôn giảm do giảm tỷ lệ kết hôn</w:t>
      </w:r>
      <w:r w:rsidR="00D3605C">
        <w:t xml:space="preserve"> và 1 số yếu tố khác </w:t>
      </w:r>
      <w:r w:rsidR="00B42E26">
        <w:fldChar w:fldCharType="begin"/>
      </w:r>
      <w:r w:rsidR="00D3605C">
        <w:instrText xml:space="preserve"> ADDIN EN.CITE &lt;EndNote&gt;&lt;Cite&gt;&lt;Author&gt;Australian Institute of Family Studies&lt;/Author&gt;&lt;RecNum&gt;25&lt;/RecNum&gt;&lt;DisplayText&gt;[12, 16]&lt;/DisplayText&gt;&lt;record&gt;&lt;rec-number&gt;25&lt;/rec-number&gt;&lt;foreign-keys&gt;&lt;key app="EN" db-id="9xr2ftfpmdx5xoetapvxefzi9evvtdrzrfd0"&gt;25&lt;/key&gt;&lt;/foreign-keys&gt;&lt;ref-type name="Report"&gt;27&lt;/ref-type&gt;&lt;contributors&gt;&lt;authors&gt;&lt;author&gt;Australian Institute of Family Studies,&lt;/author&gt;&lt;/authors&gt;&lt;/contributors&gt;&lt;titles&gt;&lt;title&gt;Divorce and Separation_ in Diversity and change in Australian Families&lt;/title&gt;&lt;/titles&gt;&lt;pages&gt;210 - 226&lt;/pages&gt;&lt;dates&gt;&lt;/dates&gt;&lt;urls&gt;&lt;/urls&gt;&lt;/record&gt;&lt;/Cite&gt;&lt;Cite&gt;&lt;Author&gt;Isen&lt;/Author&gt;&lt;Year&gt;2012&lt;/Year&gt;&lt;RecNum&gt;17&lt;/RecNum&gt;&lt;record&gt;&lt;rec-number&gt;17&lt;/rec-number&gt;&lt;foreign-keys&gt;&lt;key app="EN" db-id="9xr2ftfpmdx5xoetapvxefzi9evvtdrzrfd0"&gt;17&lt;/key&gt;&lt;/foreign-keys&gt;&lt;ref-type name="Journal Article"&gt;17&lt;/ref-type&gt;&lt;contributors&gt;&lt;authors&gt;&lt;author&gt;Isen, Adam&lt;/author&gt;&lt;author&gt;Stevenson, Betsey&lt;/author&gt;&lt;/authors&gt;&lt;/contributors&gt;&lt;titles&gt;&lt;title&gt;Women&amp;apos;s education and family behaviors: trends in marriage, divorce, and fertility&lt;/title&gt;&lt;/titles&gt;&lt;dates&gt;&lt;year&gt;2012&lt;/year&gt;&lt;/dates&gt;&lt;urls&gt;&lt;/urls&gt;&lt;language&gt;English&lt;/language&gt;&lt;/record&gt;&lt;/Cite&gt;&lt;/EndNote&gt;</w:instrText>
      </w:r>
      <w:r w:rsidR="00B42E26">
        <w:fldChar w:fldCharType="separate"/>
      </w:r>
      <w:r w:rsidR="00D3605C">
        <w:rPr>
          <w:noProof/>
        </w:rPr>
        <w:t>[</w:t>
      </w:r>
      <w:hyperlink w:anchor="_ENREF_12" w:tooltip="Isen, 2012 #17" w:history="1">
        <w:r w:rsidR="005530C5">
          <w:rPr>
            <w:noProof/>
          </w:rPr>
          <w:t>12</w:t>
        </w:r>
      </w:hyperlink>
      <w:r w:rsidR="00D3605C">
        <w:rPr>
          <w:noProof/>
        </w:rPr>
        <w:t xml:space="preserve">, </w:t>
      </w:r>
      <w:hyperlink w:anchor="_ENREF_16" w:tooltip="Australian Institute of Family Studies,  #25" w:history="1">
        <w:r w:rsidR="005530C5">
          <w:rPr>
            <w:noProof/>
          </w:rPr>
          <w:t>16</w:t>
        </w:r>
      </w:hyperlink>
      <w:r w:rsidR="00D3605C">
        <w:rPr>
          <w:noProof/>
        </w:rPr>
        <w:t>]</w:t>
      </w:r>
      <w:r w:rsidR="00B42E26">
        <w:fldChar w:fldCharType="end"/>
      </w:r>
      <w:r w:rsidR="00D35297">
        <w:t>. Đáng chú ý, t</w:t>
      </w:r>
      <w:r w:rsidR="000D3484">
        <w:t xml:space="preserve">ỷ lệ </w:t>
      </w:r>
      <w:r w:rsidR="00D3605C">
        <w:t>ly hôn trong điều tra này</w:t>
      </w:r>
      <w:r w:rsidR="000D3484">
        <w:t xml:space="preserve"> cao hơn tỷ lệ ly hôn trong tổng điều tra biến động dân số và kế hoạch hóa gia đình năm 2005 với 0,9% các đối tượng trên 15 tuổi đã</w:t>
      </w:r>
      <w:r w:rsidR="00176E4D">
        <w:t xml:space="preserve"> từng</w:t>
      </w:r>
      <w:r w:rsidR="000D3484">
        <w:t xml:space="preserve"> ly hôn</w:t>
      </w:r>
      <w:r w:rsidR="00F02464">
        <w:fldChar w:fldCharType="begin"/>
      </w:r>
      <w:r w:rsidR="00B42E26">
        <w:instrText xml:space="preserve"> ADDIN EN.CITE &lt;EndNote&gt;&lt;Cite&gt;&lt;Author&gt;Tổng cục Thống kê&lt;/Author&gt;&lt;Year&gt;2005&lt;/Year&gt;&lt;RecNum&gt;18&lt;/RecNum&gt;&lt;DisplayText&gt;[19]&lt;/DisplayText&gt;&lt;record&gt;&lt;rec-number&gt;18&lt;/rec-number&gt;&lt;foreign-keys&gt;&lt;key app="EN" db-id="9xr2ftfpmdx5xoetapvxefzi9evvtdrzrfd0"&gt;18&lt;/key&gt;&lt;/foreign-keys&gt;&lt;ref-type name="Report"&gt;27&lt;/ref-type&gt;&lt;contributors&gt;&lt;authors&gt;&lt;author&gt;Tổng cục Thống kê,&lt;/author&gt;&lt;/authors&gt;&lt;/contributors&gt;&lt;titles&gt;&lt;title&gt;Điều tra biến động dân số và KHHGĐ 1/4/2005: Những kết quả chủ yếu&lt;/title&gt;&lt;/titles&gt;&lt;pages&gt;21-27&lt;/pages&gt;&lt;volume&gt;Chương 2&lt;/volume&gt;&lt;dates&gt;&lt;year&gt;2005&lt;/year&gt;&lt;/dates&gt;&lt;urls&gt;&lt;/urls&gt;&lt;/record&gt;&lt;/Cite&gt;&lt;/EndNote&gt;</w:instrText>
      </w:r>
      <w:r w:rsidR="00F02464">
        <w:fldChar w:fldCharType="separate"/>
      </w:r>
      <w:r w:rsidR="00B42E26">
        <w:rPr>
          <w:noProof/>
        </w:rPr>
        <w:t>[</w:t>
      </w:r>
      <w:hyperlink w:anchor="_ENREF_19" w:tooltip="Tổng cục Thống kê, 2005 #18" w:history="1">
        <w:r w:rsidR="005530C5">
          <w:rPr>
            <w:noProof/>
          </w:rPr>
          <w:t>19</w:t>
        </w:r>
      </w:hyperlink>
      <w:r w:rsidR="00B42E26">
        <w:rPr>
          <w:noProof/>
        </w:rPr>
        <w:t>]</w:t>
      </w:r>
      <w:r w:rsidR="00F02464">
        <w:fldChar w:fldCharType="end"/>
      </w:r>
      <w:r w:rsidR="00274FE2">
        <w:t xml:space="preserve">, nhưng thấp hơn tỷ lệ </w:t>
      </w:r>
      <w:r w:rsidR="00E916A5">
        <w:t>hôn năm 2012 với 1,8%</w:t>
      </w:r>
      <w:r w:rsidR="00E916A5">
        <w:fldChar w:fldCharType="begin"/>
      </w:r>
      <w:r w:rsidR="00B42E26">
        <w:instrText xml:space="preserve"> ADDIN EN.CITE &lt;EndNote&gt;&lt;Cite&gt;&lt;Author&gt;Tổng cục Thống kê&lt;/Author&gt;&lt;Year&gt;2012&lt;/Year&gt;&lt;RecNum&gt;23&lt;/RecNum&gt;&lt;DisplayText&gt;[22]&lt;/DisplayText&gt;&lt;record&gt;&lt;rec-number&gt;23&lt;/rec-number&gt;&lt;foreign-keys&gt;&lt;key app="EN" db-id="9xr2ftfpmdx5xoetapvxefzi9evvtdrzrfd0"&gt;23&lt;/key&gt;&lt;/foreign-keys&gt;&lt;ref-type name="Web Page"&gt;12&lt;/ref-type&gt;&lt;contributors&gt;&lt;authors&gt;&lt;author&gt;Tổng cục Thống kê,&lt;/author&gt;&lt;/authors&gt;&lt;/contributors&gt;&lt;titles&gt;&lt;title&gt;Điều tra biến động dân số và KHHGĐ 1/4/2012: Những kết quả chủ yếu&lt;/title&gt;&lt;/titles&gt;&lt;volume&gt;2014&lt;/volume&gt;&lt;number&gt;26/11&lt;/number&gt;&lt;dates&gt;&lt;year&gt;2012&lt;/year&gt;&lt;/dates&gt;&lt;urls&gt;&lt;related-urls&gt;&lt;url&gt;http://www.gopfp.gov.vn/home;jsessionid=FF62A602B6B18DF0CA1BBD368EDB910A?p_p_id=47_INSTANCE_Tw1f&amp;amp;p_p_lifecycle=0&amp;amp;p_p_state=exclusive&amp;amp;p_p_mode=view&amp;amp;_47_INSTANCE_Tw1f_struts_action=%2FCMS_NEWS_LIST%2Fview_category&amp;amp;_47_INSTANCE_Tw1f_ArticleID=484812&amp;amp;_47_INSTANCE_Tw1f_TypeID=NC-TD&lt;/url&gt;&lt;/related-urls&gt;&lt;/urls&gt;&lt;/record&gt;&lt;/Cite&gt;&lt;/EndNote&gt;</w:instrText>
      </w:r>
      <w:r w:rsidR="00E916A5">
        <w:fldChar w:fldCharType="separate"/>
      </w:r>
      <w:r w:rsidR="00B42E26">
        <w:rPr>
          <w:noProof/>
        </w:rPr>
        <w:t>[</w:t>
      </w:r>
      <w:hyperlink w:anchor="_ENREF_22" w:tooltip="Tổng cục Thống kê, 2012 #23" w:history="1">
        <w:r w:rsidR="005530C5">
          <w:rPr>
            <w:noProof/>
          </w:rPr>
          <w:t>22</w:t>
        </w:r>
      </w:hyperlink>
      <w:r w:rsidR="00B42E26">
        <w:rPr>
          <w:noProof/>
        </w:rPr>
        <w:t>]</w:t>
      </w:r>
      <w:r w:rsidR="00E916A5">
        <w:fldChar w:fldCharType="end"/>
      </w:r>
      <w:r w:rsidR="000D3484">
        <w:t xml:space="preserve">. </w:t>
      </w:r>
      <w:r w:rsidR="00D35297">
        <w:t>Tuy nhiên, nếu so sánh với nhiều khu vực trên thế giới</w:t>
      </w:r>
      <w:r w:rsidR="00BE6F07">
        <w:fldChar w:fldCharType="begin"/>
      </w:r>
      <w:r w:rsidR="00BE6F07">
        <w:instrText xml:space="preserve"> ADDIN EN.CITE &lt;EndNote&gt;&lt;Cite&gt;&lt;Author&gt;European Union&lt;/Author&gt;&lt;Year&gt;2012&lt;/Year&gt;&lt;RecNum&gt;16&lt;/RecNum&gt;&lt;DisplayText&gt;[9, 10]&lt;/DisplayText&gt;&lt;record&gt;&lt;rec-number&gt;16&lt;/rec-number&gt;&lt;foreign-keys&gt;&lt;key app="EN" db-id="9xr2ftfpmdx5xoetapvxefzi9evvtdrzrfd0"&gt;16&lt;/key&gt;&lt;/foreign-keys&gt;&lt;ref-type name="Electronic Article"&gt;43&lt;/ref-type&gt;&lt;contributors&gt;&lt;authors&gt;&lt;author&gt;European Union,&lt;/author&gt;&lt;/authors&gt;&lt;/contributors&gt;&lt;titles&gt;&lt;title&gt;Statistics Explained Archive&lt;/title&gt;&lt;secondary-title&gt;Social Statistics&lt;/secondary-title&gt;&lt;/titles&gt;&lt;periodical&gt;&lt;full-title&gt;Social Statistics&lt;/full-title&gt;&lt;/periodical&gt;&lt;volume&gt;2&lt;/volume&gt;&lt;dates&gt;&lt;year&gt;2012&lt;/year&gt;&lt;/dates&gt;&lt;isbn&gt;1977-3951&lt;/isbn&gt;&lt;urls&gt;&lt;/urls&gt;&lt;language&gt;English&lt;/language&gt;&lt;/record&gt;&lt;/Cite&gt;&lt;Cite&gt;&lt;Author&gt;CDC/NCHS National Vital Statistics System&lt;/Author&gt;&lt;Year&gt;2011&lt;/Year&gt;&lt;RecNum&gt;13&lt;/RecNum&gt;&lt;record&gt;&lt;rec-number&gt;13&lt;/rec-number&gt;&lt;foreign-keys&gt;&lt;key app="EN" db-id="9xr2ftfpmdx5xoetapvxefzi9evvtdrzrfd0"&gt;13&lt;/key&gt;&lt;/foreign-keys&gt;&lt;ref-type name="Web Page"&gt;12&lt;/ref-type&gt;&lt;contributors&gt;&lt;authors&gt;&lt;author&gt;CDC/NCHS National Vital Statistics System,&lt;/author&gt;&lt;/authors&gt;&lt;/contributors&gt;&lt;titles&gt;&lt;title&gt;National Marriage and Divorce Rate Trends&lt;/title&gt;&lt;/titles&gt;&lt;volume&gt;2014&lt;/volume&gt;&lt;number&gt;18 March&lt;/number&gt;&lt;dates&gt;&lt;year&gt;2011&lt;/year&gt;&lt;/dates&gt;&lt;urls&gt;&lt;related-urls&gt;&lt;url&gt;http://www.cdc.gov/nchs/nvss/marriage_divorce_tables.htm&lt;/url&gt;&lt;/related-urls&gt;&lt;/urls&gt;&lt;custom1&gt;2014&lt;/custom1&gt;&lt;custom2&gt;18 March&lt;/custom2&gt;&lt;language&gt;English&lt;/language&gt;&lt;/record&gt;&lt;/Cite&gt;&lt;/EndNote&gt;</w:instrText>
      </w:r>
      <w:r w:rsidR="00BE6F07">
        <w:fldChar w:fldCharType="separate"/>
      </w:r>
      <w:r w:rsidR="00BE6F07">
        <w:rPr>
          <w:noProof/>
        </w:rPr>
        <w:t>[</w:t>
      </w:r>
      <w:hyperlink w:anchor="_ENREF_9" w:tooltip="CDC/NCHS National Vital Statistics System, 2011 #13" w:history="1">
        <w:r w:rsidR="005530C5">
          <w:rPr>
            <w:noProof/>
          </w:rPr>
          <w:t>9</w:t>
        </w:r>
      </w:hyperlink>
      <w:r w:rsidR="00BE6F07">
        <w:rPr>
          <w:noProof/>
        </w:rPr>
        <w:t xml:space="preserve">, </w:t>
      </w:r>
      <w:hyperlink w:anchor="_ENREF_10" w:tooltip="European Union, 2012 #16" w:history="1">
        <w:r w:rsidR="005530C5">
          <w:rPr>
            <w:noProof/>
          </w:rPr>
          <w:t>10</w:t>
        </w:r>
      </w:hyperlink>
      <w:r w:rsidR="00BE6F07">
        <w:rPr>
          <w:noProof/>
        </w:rPr>
        <w:t>]</w:t>
      </w:r>
      <w:r w:rsidR="00BE6F07">
        <w:fldChar w:fldCharType="end"/>
      </w:r>
      <w:r w:rsidR="00D35297">
        <w:t xml:space="preserve">, tỷ lệ ly hôn ở Chí Linh vẫn tương đối thấp hơn nhiều. </w:t>
      </w:r>
      <w:r w:rsidR="00BE6F07">
        <w:t>Điển hình</w:t>
      </w:r>
      <w:r w:rsidR="00D35297">
        <w:t xml:space="preserve"> </w:t>
      </w:r>
      <w:r w:rsidR="00BE6F07">
        <w:t xml:space="preserve">tại bang Utah, </w:t>
      </w:r>
      <w:r w:rsidR="00D35297">
        <w:t>tỷ lệ thanh niên đã từng ly hôn là 18%</w:t>
      </w:r>
      <w:r w:rsidR="000B04C1">
        <w:t xml:space="preserve"> và tỷ lệ ly hôn chung tại Mỹ năm 2003 là 21%</w:t>
      </w:r>
      <w:r w:rsidR="00D35297">
        <w:t xml:space="preserve"> </w:t>
      </w:r>
      <w:r w:rsidR="00D35297">
        <w:fldChar w:fldCharType="begin"/>
      </w:r>
      <w:r w:rsidR="00D35297">
        <w:instrText xml:space="preserve"> ADDIN EN.CITE &lt;EndNote&gt;&lt;Cite&gt;&lt;Author&gt;Utah State University&lt;/Author&gt;&lt;Year&gt;2003&lt;/Year&gt;&lt;RecNum&gt;24&lt;/RecNum&gt;&lt;DisplayText&gt;[4]&lt;/DisplayText&gt;&lt;record&gt;&lt;rec-number&gt;24&lt;/rec-number&gt;&lt;foreign-keys&gt;&lt;key app="EN" db-id="9xr2ftfpmdx5xoetapvxefzi9evvtdrzrfd0"&gt;24&lt;/key&gt;&lt;/foreign-keys&gt;&lt;ref-type name="Report"&gt;27&lt;/ref-type&gt;&lt;contributors&gt;&lt;authors&gt;&lt;author&gt;Utah State University,&lt;/author&gt;&lt;author&gt;Oklahoma&amp;apos;s Bureau for Social Research,&lt;/author&gt;&lt;/authors&gt;&lt;/contributors&gt;&lt;titles&gt;&lt;title&gt;Marriage in Utah: 2003 Baseline Statewide Survey on Marriage and Divorce&lt;/title&gt;&lt;/titles&gt;&lt;pages&gt;1-34&lt;/pages&gt;&lt;dates&gt;&lt;year&gt;2003&lt;/year&gt;&lt;/dates&gt;&lt;urls&gt;&lt;/urls&gt;&lt;language&gt;Vietnamese&lt;/language&gt;&lt;/record&gt;&lt;/Cite&gt;&lt;/EndNote&gt;</w:instrText>
      </w:r>
      <w:r w:rsidR="00D35297">
        <w:fldChar w:fldCharType="separate"/>
      </w:r>
      <w:r w:rsidR="00D35297">
        <w:rPr>
          <w:noProof/>
        </w:rPr>
        <w:t>[</w:t>
      </w:r>
      <w:hyperlink w:anchor="_ENREF_4" w:tooltip="Utah State University, 2003 #24" w:history="1">
        <w:r w:rsidR="005530C5">
          <w:rPr>
            <w:noProof/>
          </w:rPr>
          <w:t>4</w:t>
        </w:r>
      </w:hyperlink>
      <w:r w:rsidR="00D35297">
        <w:rPr>
          <w:noProof/>
        </w:rPr>
        <w:t>]</w:t>
      </w:r>
      <w:r w:rsidR="00D35297">
        <w:fldChar w:fldCharType="end"/>
      </w:r>
      <w:r w:rsidR="00BE6F07">
        <w:t>.</w:t>
      </w:r>
    </w:p>
    <w:p w:rsidR="00B14485" w:rsidRDefault="00B14485" w:rsidP="00154483">
      <w:r>
        <w:t xml:space="preserve">Tỷ lệ ly </w:t>
      </w:r>
      <w:r w:rsidR="00AF6521">
        <w:t>hôn ở</w:t>
      </w:r>
      <w:r>
        <w:t xml:space="preserve"> nữ giới luôn cao hơn nam giới. Kết quả này cũng giống với kết quả của Tổng điều tra Dân số và Nhà ở Việt Nam năm 2009</w:t>
      </w:r>
      <w:r w:rsidR="00274FE2">
        <w:t xml:space="preserve"> và 2012</w:t>
      </w:r>
      <w:r w:rsidR="00850A9F">
        <w:fldChar w:fldCharType="begin"/>
      </w:r>
      <w:r w:rsidR="00B42E26">
        <w:instrText xml:space="preserve"> ADDIN EN.CITE &lt;EndNote&gt;&lt;Cite&gt;&lt;Author&gt;Quỹ Dân số Liên hiệp Quốc&lt;/Author&gt;&lt;Year&gt;2011&lt;/Year&gt;&lt;RecNum&gt;15&lt;/RecNum&gt;&lt;DisplayText&gt;[3, 22]&lt;/DisplayText&gt;&lt;record&gt;&lt;rec-number&gt;15&lt;/rec-number&gt;&lt;foreign-keys&gt;&lt;key app="EN" db-id="9xr2ftfpmdx5xoetapvxefzi9evvtdrzrfd0"&gt;15&lt;/key&gt;&lt;/foreign-keys&gt;&lt;ref-type name="Report"&gt;27&lt;/ref-type&gt;&lt;contributors&gt;&lt;authors&gt;&lt;author&gt;Quỹ Dân số Liên hiệp Quốc,&lt;/author&gt;&lt;/authors&gt;&lt;/contributors&gt;&lt;titles&gt;&lt;title&gt;Tóm tắt một số chỉ số phân tích theo giới tính từ cuộc tổng điều tra dân số và nhà ở Việt Nam năm 2009&lt;/title&gt;&lt;/titles&gt;&lt;dates&gt;&lt;year&gt;2011&lt;/year&gt;&lt;/dates&gt;&lt;urls&gt;&lt;/urls&gt;&lt;language&gt;Vietnamese&lt;/language&gt;&lt;/record&gt;&lt;/Cite&gt;&lt;Cite&gt;&lt;Author&gt;Tổng cục Thống kê&lt;/Author&gt;&lt;Year&gt;2012&lt;/Year&gt;&lt;RecNum&gt;23&lt;/RecNum&gt;&lt;record&gt;&lt;rec-number&gt;23&lt;/rec-number&gt;&lt;foreign-keys&gt;&lt;key app="EN" db-id="9xr2ftfpmdx5xoetapvxefzi9evvtdrzrfd0"&gt;23&lt;/key&gt;&lt;/foreign-keys&gt;&lt;ref-type name="Web Page"&gt;12&lt;/ref-type&gt;&lt;contributors&gt;&lt;authors&gt;&lt;author&gt;Tổng cục Thống kê,&lt;/author&gt;&lt;/authors&gt;&lt;/contributors&gt;&lt;titles&gt;&lt;title&gt;Điều tra biến động dân số và KHHGĐ 1/4/2012: Những kết quả chủ yếu&lt;/title&gt;&lt;/titles&gt;&lt;volume&gt;2014&lt;/volume&gt;&lt;number&gt;26/11&lt;/number&gt;&lt;dates&gt;&lt;year&gt;2012&lt;/year&gt;&lt;/dates&gt;&lt;urls&gt;&lt;related-urls&gt;&lt;url&gt;http://www.gopfp.gov.vn/home;jsessionid=FF62A602B6B18DF0CA1BBD368EDB910A?p_p_id=47_INSTANCE_Tw1f&amp;amp;p_p_lifecycle=0&amp;amp;p_p_state=exclusive&amp;amp;p_p_mode=view&amp;amp;_47_INSTANCE_Tw1f_struts_action=%2FCMS_NEWS_LIST%2Fview_category&amp;amp;_47_INSTANCE_Tw1f_ArticleID=484812&amp;amp;_47_INSTANCE_Tw1f_TypeID=NC-TD&lt;/url&gt;&lt;/related-urls&gt;&lt;/urls&gt;&lt;/record&gt;&lt;/Cite&gt;&lt;/EndNote&gt;</w:instrText>
      </w:r>
      <w:r w:rsidR="00850A9F">
        <w:fldChar w:fldCharType="separate"/>
      </w:r>
      <w:r w:rsidR="00B42E26">
        <w:rPr>
          <w:noProof/>
        </w:rPr>
        <w:t>[</w:t>
      </w:r>
      <w:hyperlink w:anchor="_ENREF_3" w:tooltip="Quỹ Dân số Liên hiệp Quốc, 2011 #15" w:history="1">
        <w:r w:rsidR="005530C5">
          <w:rPr>
            <w:noProof/>
          </w:rPr>
          <w:t>3</w:t>
        </w:r>
      </w:hyperlink>
      <w:r w:rsidR="00B42E26">
        <w:rPr>
          <w:noProof/>
        </w:rPr>
        <w:t xml:space="preserve">, </w:t>
      </w:r>
      <w:hyperlink w:anchor="_ENREF_22" w:tooltip="Tổng cục Thống kê, 2012 #23" w:history="1">
        <w:r w:rsidR="005530C5">
          <w:rPr>
            <w:noProof/>
          </w:rPr>
          <w:t>22</w:t>
        </w:r>
      </w:hyperlink>
      <w:r w:rsidR="00B42E26">
        <w:rPr>
          <w:noProof/>
        </w:rPr>
        <w:t>]</w:t>
      </w:r>
      <w:r w:rsidR="00850A9F">
        <w:fldChar w:fldCharType="end"/>
      </w:r>
      <w:r>
        <w:t xml:space="preserve">. </w:t>
      </w:r>
      <w:r w:rsidR="0042524F">
        <w:t>Đặc biệt, cùng với xu hướng ly hôn</w:t>
      </w:r>
      <w:r w:rsidR="005D34AF">
        <w:t xml:space="preserve"> chung</w:t>
      </w:r>
      <w:r w:rsidR="0042524F">
        <w:t xml:space="preserve"> tại Chí Linh, Hải Dương, tỷ lệ ly hôn ở phụ nữ cũng tăng lên</w:t>
      </w:r>
      <w:r w:rsidR="005D34AF">
        <w:t xml:space="preserve"> trong giai đoạn 10 năm tiến hành điều tra</w:t>
      </w:r>
      <w:r w:rsidR="0042524F">
        <w:t xml:space="preserve">. </w:t>
      </w:r>
      <w:r w:rsidR="00274FE2">
        <w:t xml:space="preserve">Việt Nam đang trong tiến trình tiến tới bình đẳng giới. Điều này đồng nghĩa với sự nâng cao nhận thức của phụ nữ về các quyền của họ trong đời sống gia đình và xã hội, và họ có quyền quyết định ly hôn khi họ cảm thấy cuộc sống vợ chồng không hạnh phúc. </w:t>
      </w:r>
      <w:r w:rsidR="0042524F">
        <w:t>Ngoài ra, trong bối cảnh xã hội Việt Nam,</w:t>
      </w:r>
      <w:r>
        <w:t xml:space="preserve"> nam giới</w:t>
      </w:r>
      <w:r w:rsidR="0042524F">
        <w:t xml:space="preserve"> thường có khả năng tái hôn cao hơn nữ giới.</w:t>
      </w:r>
      <w:r>
        <w:t xml:space="preserve"> </w:t>
      </w:r>
      <w:r w:rsidR="0042524F">
        <w:t>Tuy nhiên, để giải thích cho vấn đề tỷ lệ ly hôn cao ở nữ giới vẫn</w:t>
      </w:r>
      <w:r>
        <w:t xml:space="preserve"> cần có nh</w:t>
      </w:r>
      <w:r w:rsidR="00086832">
        <w:t>iều nghiên cứu chuyên sâu hơn về</w:t>
      </w:r>
      <w:r>
        <w:t xml:space="preserve"> các nguyên nhân và tác động của hiện tượng này.</w:t>
      </w:r>
    </w:p>
    <w:p w:rsidR="00DB33E3" w:rsidRDefault="00DB33E3" w:rsidP="00154483">
      <w:r>
        <w:t>Các đối tượng trên 22 tuổi đã ly hôn chiếm tỷ lệ cao hơn hẳn so với tỷ lệ các đối tượng 18 – 22 đã ly hôn. Trung bình tuổi của các đối tượng đã ly hôn trong điều tra của CHILILAB dao động từ 42,82 tuổi tới 45,67 tuổi trong vòng 10 năm 2004 – 2013. Trong đó, trung bình tuổi của phụ nữ đã ly hôn cao hơn ở nam giới.</w:t>
      </w:r>
      <w:r w:rsidR="005530C5">
        <w:t xml:space="preserve"> Con số này cũng giống với kết quả điều tra dân số và kế hoạch hóa gia đình năm 2009, theo đó tỷ lệ ly hôn cao nhất ở nhóm 45 – 60 tuổi ở nữ và 40 – 44 tuổi ở nam. Ngoài ra, k</w:t>
      </w:r>
      <w:r w:rsidR="00D3605C">
        <w:t xml:space="preserve">ết quả </w:t>
      </w:r>
      <w:r w:rsidR="005530C5">
        <w:t>thu được cũng</w:t>
      </w:r>
      <w:r w:rsidR="00D3605C">
        <w:t xml:space="preserve"> tương đối phù hợp với xu hướng kết hôn của người dân thuộc điều tra CHILILAB, theo đó tuổi kết hôn lần đầu dao động từ 25,5 tới 26 tuổi và có xu hướng tăng lên theo thời gian tiến hành điều tra.</w:t>
      </w:r>
    </w:p>
    <w:p w:rsidR="00850A9F" w:rsidRDefault="00850A9F" w:rsidP="00154483">
      <w:r>
        <w:t xml:space="preserve">Mặc dù tỷ lệ ly hôn thấp nhưng không có gì đáng ngạc nhiên là số người có trình độ học vấn cao hơn thường </w:t>
      </w:r>
      <w:r w:rsidR="00086832">
        <w:t xml:space="preserve">có tỷ lệ ly hôn cao hơn, và cao nhất ở nhóm có trình độ học vấn hết cấp 2. Tuy nhiên, tỷ lệ ly hôn lại thấp ở những người phụ nữ có trình độ học vấn </w:t>
      </w:r>
      <w:r w:rsidR="00AF6521">
        <w:t>từ đại học trở lên</w:t>
      </w:r>
      <w:r w:rsidR="00086832">
        <w:t>. Có thể những người học vấn cao thường kết hôn muộn hơn và có lý trí hơn nên tránh được những sai lầm trong hôn nhân.</w:t>
      </w:r>
      <w:r w:rsidR="005530C5">
        <w:t xml:space="preserve"> Kết quả này cũng tương đương với kết quả nghiên cứu của Adam Isen và cộng sự năm 2012 </w:t>
      </w:r>
      <w:r w:rsidR="005530C5">
        <w:fldChar w:fldCharType="begin"/>
      </w:r>
      <w:r w:rsidR="005530C5">
        <w:instrText xml:space="preserve"> ADDIN EN.CITE &lt;EndNote&gt;&lt;Cite&gt;&lt;Author&gt;Isen&lt;/Author&gt;&lt;Year&gt;2012&lt;/Year&gt;&lt;RecNum&gt;17&lt;/RecNum&gt;&lt;DisplayText&gt;[12]&lt;/DisplayText&gt;&lt;record&gt;&lt;rec-number&gt;17&lt;/rec-number&gt;&lt;foreign-keys&gt;&lt;key app="EN" db-id="9xr2ftfpmdx5xoetapvxefzi9evvtdrzrfd0"&gt;17&lt;/key&gt;&lt;/foreign-keys&gt;&lt;ref-type name="Journal Article"&gt;17&lt;/ref-type&gt;&lt;contributors&gt;&lt;authors&gt;&lt;author&gt;Isen, Adam&lt;/author&gt;&lt;author&gt;Stevenson, Betsey&lt;/author&gt;&lt;/authors&gt;&lt;/contributors&gt;&lt;titles&gt;&lt;title&gt;Women&amp;apos;s education and family behaviors: trends in marriage, divorce, and fertility&lt;/title&gt;&lt;/titles&gt;&lt;dates&gt;&lt;year&gt;2012&lt;/year&gt;&lt;/dates&gt;&lt;urls&gt;&lt;/urls&gt;&lt;language&gt;English&lt;/language&gt;&lt;/record&gt;&lt;/Cite&gt;&lt;/EndNote&gt;</w:instrText>
      </w:r>
      <w:r w:rsidR="005530C5">
        <w:fldChar w:fldCharType="separate"/>
      </w:r>
      <w:r w:rsidR="005530C5">
        <w:rPr>
          <w:noProof/>
        </w:rPr>
        <w:t>[</w:t>
      </w:r>
      <w:hyperlink w:anchor="_ENREF_12" w:tooltip="Isen, 2012 #17" w:history="1">
        <w:r w:rsidR="005530C5">
          <w:rPr>
            <w:noProof/>
          </w:rPr>
          <w:t>12</w:t>
        </w:r>
      </w:hyperlink>
      <w:r w:rsidR="005530C5">
        <w:rPr>
          <w:noProof/>
        </w:rPr>
        <w:t>]</w:t>
      </w:r>
      <w:r w:rsidR="005530C5">
        <w:fldChar w:fldCharType="end"/>
      </w:r>
      <w:r w:rsidR="005530C5">
        <w:t>.</w:t>
      </w:r>
    </w:p>
    <w:p w:rsidR="00487F4C" w:rsidRDefault="00AA7654" w:rsidP="00F02464">
      <w:pPr>
        <w:pStyle w:val="Heading1"/>
      </w:pPr>
      <w:bookmarkStart w:id="67" w:name="_Toc404892410"/>
      <w:r>
        <w:t>Kết luận</w:t>
      </w:r>
      <w:bookmarkEnd w:id="67"/>
    </w:p>
    <w:p w:rsidR="00E60FEE" w:rsidRDefault="00487F4C" w:rsidP="00487F4C">
      <w:r>
        <w:t>Một số kết quả của nghiên cứu này về xu hướng kết hôn/ly hôn của quần thể dân cư theo dõi bởi hệ thống CHILILAB như sau: Tỷ lệ người dân có vợ/chồng trong khoảng thời gian 2004-2013 nằm trong khoảng từ 60,5-62,3%, trong đó tỷ lệ nam giới có vợ rơi vào khoảng từ 60,7-62,7% trong khi tỷ lệ này ở nữ giới là vào khoảng 60,5-62%. Tỷ lệ nam nữ thanh thiếu niên (từ 15-24 tuổi) có vợ/chồng trong nghiên cứu này lần lượt nằm trong khoảng 36-38% (đối với nữ) và 15-19% (đối với nam)</w:t>
      </w:r>
      <w:r w:rsidR="00E92FF2">
        <w:t>. Đối với nhóm thanh thiếu niên từ 15-29 tuổi, tuổi trung bình kết hôn lần đầu ở nam nằm trong khoảng 26,5-27 tuổi trong khi ở nữ nằm trong khoảng từ 25-26 tuổi</w:t>
      </w:r>
      <w:r w:rsidR="00E60FEE">
        <w:t>. Tỷ lệ nữ trong mẫu nghiên cứu kết hôn khi chưa đủ 18 tuổi trong khoảng từ 0,8-1,6% trong khi tỷ lệ kết hôn khi chưa đủ 22 tuổi lên tới 10-12%. Bên cạnh đó, tỷ lệ đối tượng nam chưa có vợ và nữ chưa có chồng trong nghiên cứu này lần lượt dao động trong khoảng 0,5-1,3% và khoảng 5%.</w:t>
      </w:r>
    </w:p>
    <w:p w:rsidR="004C309C" w:rsidRDefault="00E60FEE" w:rsidP="00487F4C">
      <w:r>
        <w:t>Về xu hướng ly hôn, tỷ lệ ly hôn của cư dân trong điều tra của CHILILAB có xu hướng gia tăng trong giai đoạn 10 năm từ 1% năm 2004 tăng lên 1,6% năm 2013, trong đó, tỷ lệ ly hôn ở nữ giới là cao hơn so với nam giới. Nghiên cứu này cũng đã chỉ ra trong mẫu nghiên cứu của CHILILAB, các đối tượng trên 22 tuổi đã ly hôn chiếm tỷ lệ cao hơn hẳn so với tỷ lệ các đối tượng 18 – 22 đã ly hôn, trong đó trung bình tuổi của các đối tượng đã ly hôn trong điều tra của CHILILAB dao động từ 42,82 tuổi tới 45,67 tuổi trong vòng 10 năm 2004 – 2013</w:t>
      </w:r>
      <w:r w:rsidR="004C309C">
        <w:t>.</w:t>
      </w:r>
    </w:p>
    <w:p w:rsidR="0085160A" w:rsidRDefault="004C309C" w:rsidP="00487F4C">
      <w:r>
        <w:t>Số liệu qua điều tra dân số và dịch tễ học của CHILILAB bao gồm nhiều bộ số liệu với thông tin khá toàn diện và chi tiết về quần thể dân</w:t>
      </w:r>
      <w:r w:rsidR="00341D7B">
        <w:t xml:space="preserve"> cư được theo dõi bởi hệ thống này, tuy nhiên vẫn chưa có nhiều cố gắng nhằm ghép nối các bộ số liệu nhỏ hơn thành một số liệu lớn và thực hiện các phân tích phù hợp nhằm khai thác được bộ số liệu quy mô như vậy. Hiện tại các nghiên cứu thực hiện trên số liệu của CHILILAB chủ yếu là các nghiên cứu cắt ngang, do vậy nghiên cứu này bước đầu tiến hành </w:t>
      </w:r>
      <w:r w:rsidR="001238F7">
        <w:t xml:space="preserve">việc </w:t>
      </w:r>
      <w:r w:rsidR="00341D7B">
        <w:t xml:space="preserve">ghép nối các số liệu, </w:t>
      </w:r>
      <w:r w:rsidR="001238F7">
        <w:t xml:space="preserve">nhóm nghiên cứu </w:t>
      </w:r>
      <w:r w:rsidR="00341D7B">
        <w:t>hi vọng</w:t>
      </w:r>
      <w:r w:rsidR="001238F7">
        <w:t xml:space="preserve"> kết quả này</w:t>
      </w:r>
      <w:r w:rsidR="00341D7B">
        <w:t xml:space="preserve"> có thể được sử dụng để tham khảo bởi các nhóm nghiên cứu khác nhằm đưa ra các chủ đề, các hướng phân tí</w:t>
      </w:r>
      <w:r w:rsidR="001238F7">
        <w:t xml:space="preserve">ch </w:t>
      </w:r>
      <w:r w:rsidR="00D94CA4">
        <w:t>mới và chi tiết</w:t>
      </w:r>
      <w:r w:rsidR="001238F7">
        <w:t xml:space="preserve"> hơn trong thời gian tới.</w:t>
      </w:r>
      <w:r w:rsidR="00D34A76">
        <w:br w:type="page"/>
      </w:r>
    </w:p>
    <w:p w:rsidR="0085160A" w:rsidRPr="00F02464" w:rsidRDefault="006F7CFF" w:rsidP="006F7CFF">
      <w:pPr>
        <w:pStyle w:val="Heading1"/>
      </w:pPr>
      <w:bookmarkStart w:id="68" w:name="_Toc404892411"/>
      <w:r>
        <w:t>Tài liệu tham khảo</w:t>
      </w:r>
      <w:bookmarkEnd w:id="68"/>
    </w:p>
    <w:p w:rsidR="005530C5" w:rsidRDefault="0085160A" w:rsidP="005530C5">
      <w:pPr>
        <w:spacing w:after="0" w:line="240" w:lineRule="auto"/>
        <w:ind w:left="720" w:hanging="720"/>
        <w:rPr>
          <w:noProof/>
        </w:rPr>
      </w:pPr>
      <w:r>
        <w:fldChar w:fldCharType="begin"/>
      </w:r>
      <w:r>
        <w:instrText xml:space="preserve"> ADDIN EN.REFLIST </w:instrText>
      </w:r>
      <w:r>
        <w:fldChar w:fldCharType="separate"/>
      </w:r>
      <w:bookmarkStart w:id="69" w:name="_ENREF_1"/>
      <w:r w:rsidR="005530C5">
        <w:rPr>
          <w:noProof/>
        </w:rPr>
        <w:t>1.</w:t>
      </w:r>
      <w:r w:rsidR="005530C5">
        <w:rPr>
          <w:noProof/>
        </w:rPr>
        <w:tab/>
        <w:t xml:space="preserve">Quốc hội nước Cộng hòa xã hội chủ nghĩa Việt Nam khóa X, </w:t>
      </w:r>
      <w:r w:rsidR="005530C5" w:rsidRPr="005530C5">
        <w:rPr>
          <w:i/>
          <w:noProof/>
        </w:rPr>
        <w:t>Luật hôn nhân và gia đình</w:t>
      </w:r>
      <w:r w:rsidR="005530C5">
        <w:rPr>
          <w:noProof/>
        </w:rPr>
        <w:t>, 2000: Hà Nội. p. 29.</w:t>
      </w:r>
      <w:bookmarkEnd w:id="69"/>
    </w:p>
    <w:p w:rsidR="005530C5" w:rsidRDefault="005530C5" w:rsidP="005530C5">
      <w:pPr>
        <w:spacing w:after="0" w:line="240" w:lineRule="auto"/>
        <w:ind w:left="720" w:hanging="720"/>
        <w:rPr>
          <w:noProof/>
        </w:rPr>
      </w:pPr>
      <w:bookmarkStart w:id="70" w:name="_ENREF_2"/>
      <w:r>
        <w:rPr>
          <w:noProof/>
        </w:rPr>
        <w:t>2.</w:t>
      </w:r>
      <w:r>
        <w:rPr>
          <w:noProof/>
        </w:rPr>
        <w:tab/>
        <w:t xml:space="preserve">Quỹ Dân số Liên hiệp Quốc (2011), </w:t>
      </w:r>
      <w:r w:rsidRPr="005530C5">
        <w:rPr>
          <w:i/>
          <w:noProof/>
        </w:rPr>
        <w:t>Thanh niên Việt Nam: Tóm tắt một số chỉ số thống kê từ điều tra dân số và nhà ở năm 2009.</w:t>
      </w:r>
      <w:r>
        <w:rPr>
          <w:noProof/>
        </w:rPr>
        <w:t xml:space="preserve"> p. 11-17.</w:t>
      </w:r>
      <w:bookmarkEnd w:id="70"/>
    </w:p>
    <w:p w:rsidR="005530C5" w:rsidRDefault="005530C5" w:rsidP="005530C5">
      <w:pPr>
        <w:spacing w:after="0" w:line="240" w:lineRule="auto"/>
        <w:ind w:left="720" w:hanging="720"/>
        <w:rPr>
          <w:noProof/>
        </w:rPr>
      </w:pPr>
      <w:bookmarkStart w:id="71" w:name="_ENREF_3"/>
      <w:r>
        <w:rPr>
          <w:noProof/>
        </w:rPr>
        <w:t>3.</w:t>
      </w:r>
      <w:r>
        <w:rPr>
          <w:noProof/>
        </w:rPr>
        <w:tab/>
        <w:t xml:space="preserve">Quỹ Dân số Liên hiệp Quốc (2011), </w:t>
      </w:r>
      <w:r w:rsidRPr="005530C5">
        <w:rPr>
          <w:i/>
          <w:noProof/>
        </w:rPr>
        <w:t>Tóm tắt một số chỉ số phân tích theo giới tính từ cuộc tổng điều tra dân số và nhà ở Việt Nam năm 2009.</w:t>
      </w:r>
      <w:r>
        <w:rPr>
          <w:noProof/>
        </w:rPr>
        <w:t xml:space="preserve"> p.</w:t>
      </w:r>
      <w:bookmarkEnd w:id="71"/>
    </w:p>
    <w:p w:rsidR="005530C5" w:rsidRDefault="005530C5" w:rsidP="005530C5">
      <w:pPr>
        <w:spacing w:after="0" w:line="240" w:lineRule="auto"/>
        <w:ind w:left="720" w:hanging="720"/>
        <w:rPr>
          <w:noProof/>
        </w:rPr>
      </w:pPr>
      <w:bookmarkStart w:id="72" w:name="_ENREF_4"/>
      <w:r>
        <w:rPr>
          <w:noProof/>
        </w:rPr>
        <w:t>4.</w:t>
      </w:r>
      <w:r>
        <w:rPr>
          <w:noProof/>
        </w:rPr>
        <w:tab/>
        <w:t xml:space="preserve">Utah State University and Oklahoma's Bureau for Social Research (2003), </w:t>
      </w:r>
      <w:r w:rsidRPr="005530C5">
        <w:rPr>
          <w:i/>
          <w:noProof/>
        </w:rPr>
        <w:t>Marriage in Utah: 2003 Baseline Statewide Survey on Marriage and Divorce.</w:t>
      </w:r>
      <w:r>
        <w:rPr>
          <w:noProof/>
        </w:rPr>
        <w:t xml:space="preserve"> p. 1-34.</w:t>
      </w:r>
      <w:bookmarkEnd w:id="72"/>
    </w:p>
    <w:p w:rsidR="005530C5" w:rsidRDefault="005530C5" w:rsidP="005530C5">
      <w:pPr>
        <w:spacing w:after="0" w:line="240" w:lineRule="auto"/>
        <w:ind w:left="720" w:hanging="720"/>
        <w:rPr>
          <w:noProof/>
        </w:rPr>
      </w:pPr>
      <w:bookmarkStart w:id="73" w:name="_ENREF_5"/>
      <w:r>
        <w:rPr>
          <w:noProof/>
        </w:rPr>
        <w:t>5.</w:t>
      </w:r>
      <w:r>
        <w:rPr>
          <w:noProof/>
        </w:rPr>
        <w:tab/>
        <w:t xml:space="preserve">Alan J. Hawkins and Tamara A. Fackrell (2009), </w:t>
      </w:r>
      <w:r w:rsidRPr="005530C5">
        <w:rPr>
          <w:i/>
          <w:noProof/>
        </w:rPr>
        <w:t>How common is divorce and what are the reasons</w:t>
      </w:r>
      <w:r>
        <w:rPr>
          <w:noProof/>
        </w:rPr>
        <w:t xml:space="preserve">, in </w:t>
      </w:r>
      <w:r w:rsidRPr="005530C5">
        <w:rPr>
          <w:i/>
          <w:noProof/>
        </w:rPr>
        <w:t>Should I keep trying to work it out: A guide book for individuals and couples at the crossover of divorce</w:t>
      </w:r>
      <w:r>
        <w:rPr>
          <w:noProof/>
        </w:rPr>
        <w:t>. p. 41-61.</w:t>
      </w:r>
      <w:bookmarkEnd w:id="73"/>
    </w:p>
    <w:p w:rsidR="005530C5" w:rsidRDefault="005530C5" w:rsidP="005530C5">
      <w:pPr>
        <w:spacing w:after="0" w:line="240" w:lineRule="auto"/>
        <w:ind w:left="720" w:hanging="720"/>
        <w:rPr>
          <w:noProof/>
        </w:rPr>
      </w:pPr>
      <w:bookmarkStart w:id="74" w:name="_ENREF_6"/>
      <w:r>
        <w:rPr>
          <w:noProof/>
        </w:rPr>
        <w:t>6.</w:t>
      </w:r>
      <w:r>
        <w:rPr>
          <w:noProof/>
        </w:rPr>
        <w:tab/>
        <w:t xml:space="preserve">Amato, P.R. (1996), </w:t>
      </w:r>
      <w:r w:rsidRPr="005530C5">
        <w:rPr>
          <w:i/>
          <w:noProof/>
        </w:rPr>
        <w:t>Explaining the intergenearational transmission of divorce.</w:t>
      </w:r>
      <w:r>
        <w:rPr>
          <w:noProof/>
        </w:rPr>
        <w:t xml:space="preserve"> Journal of Family issues, </w:t>
      </w:r>
      <w:r w:rsidRPr="005530C5">
        <w:rPr>
          <w:b/>
          <w:noProof/>
        </w:rPr>
        <w:t>58</w:t>
      </w:r>
      <w:r>
        <w:rPr>
          <w:noProof/>
        </w:rPr>
        <w:t>: p. 628-640.</w:t>
      </w:r>
      <w:bookmarkEnd w:id="74"/>
    </w:p>
    <w:p w:rsidR="005530C5" w:rsidRDefault="005530C5" w:rsidP="005530C5">
      <w:pPr>
        <w:spacing w:after="0" w:line="240" w:lineRule="auto"/>
        <w:ind w:left="720" w:hanging="720"/>
        <w:rPr>
          <w:noProof/>
        </w:rPr>
      </w:pPr>
      <w:bookmarkStart w:id="75" w:name="_ENREF_7"/>
      <w:r>
        <w:rPr>
          <w:noProof/>
        </w:rPr>
        <w:t>7.</w:t>
      </w:r>
      <w:r>
        <w:rPr>
          <w:noProof/>
        </w:rPr>
        <w:tab/>
        <w:t xml:space="preserve">Anne-Marie, A., </w:t>
      </w:r>
      <w:r w:rsidRPr="005530C5">
        <w:rPr>
          <w:i/>
          <w:noProof/>
        </w:rPr>
        <w:t>Divorce: Facts, Causes, and Consequences</w:t>
      </w:r>
      <w:r>
        <w:rPr>
          <w:noProof/>
        </w:rPr>
        <w:t>. 3th ed2009: The Vanier Institute of Family. 39.</w:t>
      </w:r>
      <w:bookmarkEnd w:id="75"/>
    </w:p>
    <w:p w:rsidR="005530C5" w:rsidRDefault="005530C5" w:rsidP="005530C5">
      <w:pPr>
        <w:spacing w:after="0" w:line="240" w:lineRule="auto"/>
        <w:ind w:left="720" w:hanging="720"/>
        <w:rPr>
          <w:noProof/>
        </w:rPr>
      </w:pPr>
      <w:bookmarkStart w:id="76" w:name="_ENREF_8"/>
      <w:r>
        <w:rPr>
          <w:noProof/>
        </w:rPr>
        <w:t>8.</w:t>
      </w:r>
      <w:r>
        <w:rPr>
          <w:noProof/>
        </w:rPr>
        <w:tab/>
        <w:t xml:space="preserve">Bumpass, L.L., Martin, T.C., &amp;Sweet, J.A, (1991), </w:t>
      </w:r>
      <w:r w:rsidRPr="005530C5">
        <w:rPr>
          <w:i/>
          <w:noProof/>
        </w:rPr>
        <w:t>The impact of family background and early marital factors on marital disruption.</w:t>
      </w:r>
      <w:r>
        <w:rPr>
          <w:noProof/>
        </w:rPr>
        <w:t xml:space="preserve"> Journal of Family issues, </w:t>
      </w:r>
      <w:r w:rsidRPr="005530C5">
        <w:rPr>
          <w:b/>
          <w:noProof/>
        </w:rPr>
        <w:t>12</w:t>
      </w:r>
      <w:r>
        <w:rPr>
          <w:noProof/>
        </w:rPr>
        <w:t>(1).</w:t>
      </w:r>
      <w:bookmarkEnd w:id="76"/>
    </w:p>
    <w:p w:rsidR="005530C5" w:rsidRDefault="005530C5" w:rsidP="005530C5">
      <w:pPr>
        <w:spacing w:after="0" w:line="240" w:lineRule="auto"/>
        <w:ind w:left="720" w:hanging="720"/>
        <w:rPr>
          <w:noProof/>
        </w:rPr>
      </w:pPr>
      <w:bookmarkStart w:id="77" w:name="_ENREF_9"/>
      <w:r>
        <w:rPr>
          <w:noProof/>
        </w:rPr>
        <w:t>9.</w:t>
      </w:r>
      <w:r>
        <w:rPr>
          <w:noProof/>
        </w:rPr>
        <w:tab/>
        <w:t xml:space="preserve">CDC/NCHS National Vital Statistics System. </w:t>
      </w:r>
      <w:r w:rsidRPr="005530C5">
        <w:rPr>
          <w:i/>
          <w:noProof/>
        </w:rPr>
        <w:t>National Marriage and Divorce Rate Trends</w:t>
      </w:r>
      <w:r>
        <w:rPr>
          <w:noProof/>
        </w:rPr>
        <w:t xml:space="preserve">. 2011  [cited 2014 18 March]; Available from: </w:t>
      </w:r>
      <w:hyperlink r:id="rId38" w:history="1">
        <w:r w:rsidRPr="005530C5">
          <w:rPr>
            <w:rStyle w:val="Hyperlink"/>
            <w:noProof/>
          </w:rPr>
          <w:t>http://www.cdc.gov/nchs/nvss/marriage_divorce_tables.htm</w:t>
        </w:r>
      </w:hyperlink>
      <w:r>
        <w:rPr>
          <w:noProof/>
        </w:rPr>
        <w:t>.</w:t>
      </w:r>
      <w:bookmarkEnd w:id="77"/>
    </w:p>
    <w:p w:rsidR="005530C5" w:rsidRDefault="005530C5" w:rsidP="005530C5">
      <w:pPr>
        <w:spacing w:after="0" w:line="240" w:lineRule="auto"/>
        <w:ind w:left="720" w:hanging="720"/>
        <w:rPr>
          <w:noProof/>
        </w:rPr>
      </w:pPr>
      <w:bookmarkStart w:id="78" w:name="_ENREF_10"/>
      <w:r>
        <w:rPr>
          <w:noProof/>
        </w:rPr>
        <w:t>10.</w:t>
      </w:r>
      <w:r>
        <w:rPr>
          <w:noProof/>
        </w:rPr>
        <w:tab/>
        <w:t xml:space="preserve">European Union (2012), </w:t>
      </w:r>
      <w:r w:rsidRPr="005530C5">
        <w:rPr>
          <w:i/>
          <w:noProof/>
        </w:rPr>
        <w:t>Statistics Explained Archive</w:t>
      </w:r>
      <w:r>
        <w:rPr>
          <w:noProof/>
        </w:rPr>
        <w:t xml:space="preserve">. Social Statistics. </w:t>
      </w:r>
      <w:r w:rsidRPr="005530C5">
        <w:rPr>
          <w:b/>
          <w:noProof/>
        </w:rPr>
        <w:t>2</w:t>
      </w:r>
      <w:r>
        <w:rPr>
          <w:noProof/>
        </w:rPr>
        <w:t>.</w:t>
      </w:r>
      <w:bookmarkEnd w:id="78"/>
    </w:p>
    <w:p w:rsidR="005530C5" w:rsidRDefault="005530C5" w:rsidP="005530C5">
      <w:pPr>
        <w:spacing w:after="0" w:line="240" w:lineRule="auto"/>
        <w:ind w:left="720" w:hanging="720"/>
        <w:rPr>
          <w:noProof/>
        </w:rPr>
      </w:pPr>
      <w:bookmarkStart w:id="79" w:name="_ENREF_11"/>
      <w:r>
        <w:rPr>
          <w:noProof/>
        </w:rPr>
        <w:t>11.</w:t>
      </w:r>
      <w:r>
        <w:rPr>
          <w:noProof/>
        </w:rPr>
        <w:tab/>
        <w:t xml:space="preserve">Heaton, T.B. (2002), </w:t>
      </w:r>
      <w:r w:rsidRPr="005530C5">
        <w:rPr>
          <w:i/>
          <w:noProof/>
        </w:rPr>
        <w:t>Factors contributing to increasing stability in the US.</w:t>
      </w:r>
      <w:r>
        <w:rPr>
          <w:noProof/>
        </w:rPr>
        <w:t xml:space="preserve"> Journal of Family issues, </w:t>
      </w:r>
      <w:r w:rsidRPr="005530C5">
        <w:rPr>
          <w:b/>
          <w:noProof/>
        </w:rPr>
        <w:t>23</w:t>
      </w:r>
      <w:r>
        <w:rPr>
          <w:noProof/>
        </w:rPr>
        <w:t>(3).</w:t>
      </w:r>
      <w:bookmarkEnd w:id="79"/>
    </w:p>
    <w:p w:rsidR="005530C5" w:rsidRPr="005530C5" w:rsidRDefault="005530C5" w:rsidP="005530C5">
      <w:pPr>
        <w:spacing w:after="0" w:line="240" w:lineRule="auto"/>
        <w:ind w:left="720" w:hanging="720"/>
        <w:rPr>
          <w:i/>
          <w:noProof/>
        </w:rPr>
      </w:pPr>
      <w:bookmarkStart w:id="80" w:name="_ENREF_12"/>
      <w:r>
        <w:rPr>
          <w:noProof/>
        </w:rPr>
        <w:t>12.</w:t>
      </w:r>
      <w:r>
        <w:rPr>
          <w:noProof/>
        </w:rPr>
        <w:tab/>
        <w:t xml:space="preserve">Isen, A. and B. Stevenson (2012), </w:t>
      </w:r>
      <w:r w:rsidRPr="005530C5">
        <w:rPr>
          <w:i/>
          <w:noProof/>
        </w:rPr>
        <w:t>Women's education and family behaviors: trends in marriage, divorce, and fertility.</w:t>
      </w:r>
      <w:bookmarkEnd w:id="80"/>
    </w:p>
    <w:p w:rsidR="005530C5" w:rsidRDefault="005530C5" w:rsidP="005530C5">
      <w:pPr>
        <w:spacing w:after="0" w:line="240" w:lineRule="auto"/>
        <w:ind w:left="720" w:hanging="720"/>
        <w:rPr>
          <w:noProof/>
        </w:rPr>
      </w:pPr>
      <w:bookmarkStart w:id="81" w:name="_ENREF_13"/>
      <w:r>
        <w:rPr>
          <w:noProof/>
        </w:rPr>
        <w:t>13.</w:t>
      </w:r>
      <w:r>
        <w:rPr>
          <w:noProof/>
        </w:rPr>
        <w:tab/>
        <w:t xml:space="preserve">Jodi Wyman, </w:t>
      </w:r>
      <w:r w:rsidRPr="005530C5">
        <w:rPr>
          <w:i/>
          <w:noProof/>
        </w:rPr>
        <w:t>Divorce rates and statistics in Canada</w:t>
      </w:r>
      <w:r>
        <w:rPr>
          <w:noProof/>
        </w:rPr>
        <w:t xml:space="preserve">, in </w:t>
      </w:r>
      <w:r w:rsidRPr="005530C5">
        <w:rPr>
          <w:i/>
          <w:noProof/>
        </w:rPr>
        <w:t>Patersons</w:t>
      </w:r>
      <w:r>
        <w:rPr>
          <w:noProof/>
        </w:rPr>
        <w:t>.</w:t>
      </w:r>
      <w:bookmarkEnd w:id="81"/>
    </w:p>
    <w:p w:rsidR="005530C5" w:rsidRDefault="005530C5" w:rsidP="005530C5">
      <w:pPr>
        <w:spacing w:after="0" w:line="240" w:lineRule="auto"/>
        <w:ind w:left="720" w:hanging="720"/>
        <w:rPr>
          <w:noProof/>
        </w:rPr>
      </w:pPr>
      <w:bookmarkStart w:id="82" w:name="_ENREF_14"/>
      <w:r>
        <w:rPr>
          <w:noProof/>
        </w:rPr>
        <w:t>14.</w:t>
      </w:r>
      <w:r>
        <w:rPr>
          <w:noProof/>
        </w:rPr>
        <w:tab/>
        <w:t xml:space="preserve">National Volunteer &amp; Philanthropy Centre (2013), </w:t>
      </w:r>
      <w:r w:rsidRPr="005530C5">
        <w:rPr>
          <w:i/>
          <w:noProof/>
        </w:rPr>
        <w:t>Singapore social health project.</w:t>
      </w:r>
      <w:r>
        <w:rPr>
          <w:noProof/>
        </w:rPr>
        <w:t xml:space="preserve"> p. 11-12.</w:t>
      </w:r>
      <w:bookmarkEnd w:id="82"/>
    </w:p>
    <w:p w:rsidR="005530C5" w:rsidRDefault="005530C5" w:rsidP="005530C5">
      <w:pPr>
        <w:spacing w:after="0" w:line="240" w:lineRule="auto"/>
        <w:ind w:left="720" w:hanging="720"/>
        <w:rPr>
          <w:noProof/>
        </w:rPr>
      </w:pPr>
      <w:bookmarkStart w:id="83" w:name="_ENREF_15"/>
      <w:r>
        <w:rPr>
          <w:noProof/>
        </w:rPr>
        <w:t>15.</w:t>
      </w:r>
      <w:r>
        <w:rPr>
          <w:noProof/>
        </w:rPr>
        <w:tab/>
        <w:t xml:space="preserve">OECD (2007), </w:t>
      </w:r>
      <w:r w:rsidRPr="005530C5">
        <w:rPr>
          <w:i/>
          <w:noProof/>
        </w:rPr>
        <w:t>Marriage and Divorce</w:t>
      </w:r>
      <w:r>
        <w:rPr>
          <w:noProof/>
        </w:rPr>
        <w:t xml:space="preserve">, in </w:t>
      </w:r>
      <w:r w:rsidRPr="005530C5">
        <w:rPr>
          <w:i/>
          <w:noProof/>
        </w:rPr>
        <w:t>Society at a Glance 2006: OECD Social Indicators</w:t>
      </w:r>
      <w:r>
        <w:rPr>
          <w:noProof/>
        </w:rPr>
        <w:t xml:space="preserve"> OECD.</w:t>
      </w:r>
      <w:bookmarkEnd w:id="83"/>
    </w:p>
    <w:p w:rsidR="005530C5" w:rsidRDefault="005530C5" w:rsidP="005530C5">
      <w:pPr>
        <w:spacing w:after="0" w:line="240" w:lineRule="auto"/>
        <w:ind w:left="720" w:hanging="720"/>
        <w:rPr>
          <w:noProof/>
        </w:rPr>
      </w:pPr>
      <w:bookmarkStart w:id="84" w:name="_ENREF_16"/>
      <w:r>
        <w:rPr>
          <w:noProof/>
        </w:rPr>
        <w:t>16.</w:t>
      </w:r>
      <w:r>
        <w:rPr>
          <w:noProof/>
        </w:rPr>
        <w:tab/>
        <w:t xml:space="preserve">Australian Institute of Family Studies </w:t>
      </w:r>
      <w:r w:rsidRPr="005530C5">
        <w:rPr>
          <w:i/>
          <w:noProof/>
        </w:rPr>
        <w:t>Divorce and Separation_ in Diversity and change in Australian Families.</w:t>
      </w:r>
      <w:r>
        <w:rPr>
          <w:noProof/>
        </w:rPr>
        <w:t xml:space="preserve"> p. 210 - 226.</w:t>
      </w:r>
      <w:bookmarkEnd w:id="84"/>
    </w:p>
    <w:p w:rsidR="005530C5" w:rsidRDefault="005530C5" w:rsidP="005530C5">
      <w:pPr>
        <w:spacing w:after="0" w:line="240" w:lineRule="auto"/>
        <w:ind w:left="720" w:hanging="720"/>
        <w:rPr>
          <w:noProof/>
        </w:rPr>
      </w:pPr>
      <w:bookmarkStart w:id="85" w:name="_ENREF_17"/>
      <w:r>
        <w:rPr>
          <w:noProof/>
        </w:rPr>
        <w:t>17.</w:t>
      </w:r>
      <w:r>
        <w:rPr>
          <w:noProof/>
        </w:rPr>
        <w:tab/>
        <w:t xml:space="preserve">Cổng thông tin điện tử thị xã Chí Linh. Available from: </w:t>
      </w:r>
      <w:hyperlink r:id="rId39" w:history="1">
        <w:r w:rsidRPr="005530C5">
          <w:rPr>
            <w:rStyle w:val="Hyperlink"/>
            <w:noProof/>
          </w:rPr>
          <w:t>http://chilinh.org.vn/portal/news/topic/257/</w:t>
        </w:r>
      </w:hyperlink>
      <w:r>
        <w:rPr>
          <w:noProof/>
        </w:rPr>
        <w:t>.</w:t>
      </w:r>
      <w:bookmarkEnd w:id="85"/>
    </w:p>
    <w:p w:rsidR="005530C5" w:rsidRDefault="005530C5" w:rsidP="005530C5">
      <w:pPr>
        <w:spacing w:after="0" w:line="240" w:lineRule="auto"/>
        <w:ind w:left="720" w:hanging="720"/>
        <w:rPr>
          <w:noProof/>
        </w:rPr>
      </w:pPr>
      <w:bookmarkStart w:id="86" w:name="_ENREF_18"/>
      <w:r>
        <w:rPr>
          <w:noProof/>
        </w:rPr>
        <w:t>18.</w:t>
      </w:r>
      <w:r>
        <w:rPr>
          <w:noProof/>
        </w:rPr>
        <w:tab/>
        <w:t xml:space="preserve">Lê Thị Vui, Lê Cự Linh, and Phạm Việt Cường (2007), </w:t>
      </w:r>
      <w:r w:rsidRPr="005530C5">
        <w:rPr>
          <w:i/>
          <w:noProof/>
        </w:rPr>
        <w:t>Hệ thống giám sát dân số dịch tễ tại Chí Linh (CHILILAB): Các kết quả cơ bản từ số liệu giai đoạn 7/2004 - 6/2005.</w:t>
      </w:r>
      <w:r>
        <w:rPr>
          <w:noProof/>
        </w:rPr>
        <w:t xml:space="preserve"> Tạp chí Y tế Công cộng, </w:t>
      </w:r>
      <w:r w:rsidRPr="005530C5">
        <w:rPr>
          <w:b/>
          <w:noProof/>
        </w:rPr>
        <w:t>Chương 2</w:t>
      </w:r>
      <w:r>
        <w:rPr>
          <w:noProof/>
        </w:rPr>
        <w:t>: p. 21 - 27.</w:t>
      </w:r>
      <w:bookmarkEnd w:id="86"/>
    </w:p>
    <w:p w:rsidR="005530C5" w:rsidRDefault="005530C5" w:rsidP="005530C5">
      <w:pPr>
        <w:spacing w:after="0" w:line="240" w:lineRule="auto"/>
        <w:ind w:left="720" w:hanging="720"/>
        <w:rPr>
          <w:noProof/>
        </w:rPr>
      </w:pPr>
      <w:bookmarkStart w:id="87" w:name="_ENREF_19"/>
      <w:r>
        <w:rPr>
          <w:noProof/>
        </w:rPr>
        <w:t>19.</w:t>
      </w:r>
      <w:r>
        <w:rPr>
          <w:noProof/>
        </w:rPr>
        <w:tab/>
        <w:t xml:space="preserve">Tổng cục Thống kê (2005), </w:t>
      </w:r>
      <w:r w:rsidRPr="005530C5">
        <w:rPr>
          <w:i/>
          <w:noProof/>
        </w:rPr>
        <w:t>Điều tra biến động dân số và KHHGĐ 1/4/2005: Những kết quả chủ yếu.</w:t>
      </w:r>
      <w:r>
        <w:rPr>
          <w:noProof/>
        </w:rPr>
        <w:t xml:space="preserve"> p. 21-27.</w:t>
      </w:r>
      <w:bookmarkEnd w:id="87"/>
    </w:p>
    <w:p w:rsidR="005530C5" w:rsidRDefault="005530C5" w:rsidP="005530C5">
      <w:pPr>
        <w:spacing w:after="0" w:line="240" w:lineRule="auto"/>
        <w:ind w:left="720" w:hanging="720"/>
        <w:rPr>
          <w:noProof/>
        </w:rPr>
      </w:pPr>
      <w:bookmarkStart w:id="88" w:name="_ENREF_20"/>
      <w:r>
        <w:rPr>
          <w:noProof/>
        </w:rPr>
        <w:t>20.</w:t>
      </w:r>
      <w:r>
        <w:rPr>
          <w:noProof/>
        </w:rPr>
        <w:tab/>
        <w:t xml:space="preserve">Tổng cục Thống kê (2009), </w:t>
      </w:r>
      <w:r w:rsidRPr="005530C5">
        <w:rPr>
          <w:i/>
          <w:noProof/>
        </w:rPr>
        <w:t>Tổng điều tra dân số và nhà ở Việt Nam năm 2009: Cấu trúc tuổi - Giới tính và tình trạng hôn nhân của dân số Việt Nam.</w:t>
      </w:r>
      <w:r>
        <w:rPr>
          <w:noProof/>
        </w:rPr>
        <w:t xml:space="preserve"> p. 93 - 120.</w:t>
      </w:r>
      <w:bookmarkEnd w:id="88"/>
    </w:p>
    <w:p w:rsidR="005530C5" w:rsidRDefault="005530C5" w:rsidP="005530C5">
      <w:pPr>
        <w:spacing w:after="0" w:line="240" w:lineRule="auto"/>
        <w:ind w:left="720" w:hanging="720"/>
        <w:rPr>
          <w:noProof/>
        </w:rPr>
      </w:pPr>
      <w:bookmarkStart w:id="89" w:name="_ENREF_21"/>
      <w:r>
        <w:rPr>
          <w:noProof/>
        </w:rPr>
        <w:t>21.</w:t>
      </w:r>
      <w:r>
        <w:rPr>
          <w:noProof/>
        </w:rPr>
        <w:tab/>
        <w:t xml:space="preserve">Tổng cục Thống kê (2011), </w:t>
      </w:r>
      <w:r w:rsidRPr="005530C5">
        <w:rPr>
          <w:i/>
          <w:noProof/>
        </w:rPr>
        <w:t>Điều tra đánh giá các mục tiêu trẻ em và phụ nữ 2011.</w:t>
      </w:r>
      <w:r>
        <w:rPr>
          <w:noProof/>
        </w:rPr>
        <w:t xml:space="preserve"> p. 178 - 183.</w:t>
      </w:r>
      <w:bookmarkEnd w:id="89"/>
    </w:p>
    <w:p w:rsidR="005530C5" w:rsidRDefault="005530C5" w:rsidP="005530C5">
      <w:pPr>
        <w:spacing w:line="240" w:lineRule="auto"/>
        <w:ind w:left="720" w:hanging="720"/>
        <w:rPr>
          <w:noProof/>
        </w:rPr>
      </w:pPr>
      <w:bookmarkStart w:id="90" w:name="_ENREF_22"/>
      <w:r>
        <w:rPr>
          <w:noProof/>
        </w:rPr>
        <w:t>22.</w:t>
      </w:r>
      <w:r>
        <w:rPr>
          <w:noProof/>
        </w:rPr>
        <w:tab/>
        <w:t xml:space="preserve">Tổng cục Thống kê. </w:t>
      </w:r>
      <w:r w:rsidRPr="005530C5">
        <w:rPr>
          <w:i/>
          <w:noProof/>
        </w:rPr>
        <w:t>Điều tra biến động dân số và KHHGĐ 1/4/2012: Những kết quả chủ yếu</w:t>
      </w:r>
      <w:r>
        <w:rPr>
          <w:noProof/>
        </w:rPr>
        <w:t xml:space="preserve">. 2012  [cited 2014 26/11]; Available from: </w:t>
      </w:r>
      <w:hyperlink r:id="rId40" w:history="1">
        <w:r w:rsidRPr="005530C5">
          <w:rPr>
            <w:rStyle w:val="Hyperlink"/>
            <w:noProof/>
          </w:rPr>
          <w:t>http://www.gopfp.gov.vn/home;jsessionid=FF62A602B6B18DF0CA1BBD368EDB910A?p_p_id=47_INSTANCE_Tw1f&amp;p_p_lifecycle=0&amp;p_p_state=exclusive&amp;p_p_mode=view&amp;_47_INSTANCE_Tw1f_struts_action=%2FCMS_NEWS_LIST%2Fview_category&amp;_47_INSTANCE_Tw1f_ArticleID=484812&amp;_47_INSTANCE_Tw1f_TypeID=NC-TD</w:t>
        </w:r>
      </w:hyperlink>
      <w:r>
        <w:rPr>
          <w:noProof/>
        </w:rPr>
        <w:t>.</w:t>
      </w:r>
      <w:bookmarkEnd w:id="90"/>
    </w:p>
    <w:p w:rsidR="005530C5" w:rsidRDefault="005530C5" w:rsidP="005530C5">
      <w:pPr>
        <w:spacing w:line="240" w:lineRule="auto"/>
        <w:rPr>
          <w:noProof/>
        </w:rPr>
      </w:pPr>
    </w:p>
    <w:p w:rsidR="00F02464" w:rsidRDefault="0085160A" w:rsidP="00D75FEE">
      <w:r>
        <w:fldChar w:fldCharType="end"/>
      </w:r>
    </w:p>
    <w:p w:rsidR="00D75FEE" w:rsidRDefault="00F02464" w:rsidP="006F7CFF">
      <w:pPr>
        <w:pStyle w:val="Heading1"/>
      </w:pPr>
      <w:r>
        <w:br w:type="page"/>
      </w:r>
      <w:bookmarkStart w:id="91" w:name="_Toc404892412"/>
      <w:r w:rsidR="006F7CFF">
        <w:t>Phụ lục</w:t>
      </w:r>
      <w:bookmarkEnd w:id="91"/>
    </w:p>
    <w:p w:rsidR="00D94CA4" w:rsidRDefault="00D94CA4" w:rsidP="002E13F7">
      <w:pPr>
        <w:pStyle w:val="Heading2"/>
      </w:pPr>
      <w:r>
        <w:t>Một số kết quả phân tí</w:t>
      </w:r>
      <w:r w:rsidR="00A83A0C">
        <w:t>ch</w:t>
      </w:r>
    </w:p>
    <w:p w:rsidR="00FB6B8C" w:rsidRPr="00FB6B8C" w:rsidRDefault="00FB6B8C" w:rsidP="00D94CA4">
      <w:pPr>
        <w:rPr>
          <w:b/>
          <w:i/>
        </w:rPr>
      </w:pPr>
      <w:r w:rsidRPr="00FB6B8C">
        <w:rPr>
          <w:b/>
          <w:i/>
        </w:rPr>
        <w:t xml:space="preserve">Tỷ lệ đối tượng đã kết hôn và chưa kết hôn theo các năm (tính với các đối tượng trên 13 tuổi)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0"/>
        <w:gridCol w:w="1673"/>
        <w:gridCol w:w="1673"/>
        <w:gridCol w:w="1673"/>
        <w:gridCol w:w="1671"/>
      </w:tblGrid>
      <w:tr w:rsidR="00FB6B8C" w:rsidRPr="007F7FBA" w:rsidTr="00FB6B8C">
        <w:trPr>
          <w:trHeight w:val="300"/>
        </w:trPr>
        <w:tc>
          <w:tcPr>
            <w:tcW w:w="1129" w:type="pct"/>
            <w:vMerge w:val="restart"/>
            <w:shd w:val="clear" w:color="auto" w:fill="auto"/>
            <w:noWrap/>
            <w:vAlign w:val="bottom"/>
          </w:tcPr>
          <w:p w:rsidR="00FB6B8C" w:rsidRPr="007F7FBA" w:rsidRDefault="007F7FBA" w:rsidP="007F7FBA">
            <w:pPr>
              <w:spacing w:before="0" w:after="0" w:line="240" w:lineRule="auto"/>
              <w:jc w:val="center"/>
              <w:rPr>
                <w:rFonts w:asciiTheme="majorHAnsi" w:hAnsiTheme="majorHAnsi" w:cstheme="majorHAnsi"/>
                <w:b/>
                <w:color w:val="000000"/>
                <w:sz w:val="24"/>
                <w:szCs w:val="24"/>
              </w:rPr>
            </w:pPr>
            <w:r w:rsidRPr="007F7FBA">
              <w:rPr>
                <w:rFonts w:asciiTheme="majorHAnsi" w:hAnsiTheme="majorHAnsi" w:cstheme="majorHAnsi"/>
                <w:b/>
                <w:color w:val="000000"/>
                <w:sz w:val="24"/>
                <w:szCs w:val="24"/>
              </w:rPr>
              <w:t>Năm</w:t>
            </w:r>
          </w:p>
        </w:tc>
        <w:tc>
          <w:tcPr>
            <w:tcW w:w="1935" w:type="pct"/>
            <w:gridSpan w:val="2"/>
            <w:shd w:val="clear" w:color="auto" w:fill="auto"/>
            <w:noWrap/>
            <w:vAlign w:val="bottom"/>
          </w:tcPr>
          <w:p w:rsidR="00FB6B8C" w:rsidRPr="007F7FBA" w:rsidRDefault="00FB6B8C" w:rsidP="007F7FBA">
            <w:pPr>
              <w:spacing w:before="0" w:after="0" w:line="240" w:lineRule="auto"/>
              <w:jc w:val="center"/>
              <w:rPr>
                <w:rFonts w:asciiTheme="majorHAnsi" w:hAnsiTheme="majorHAnsi" w:cstheme="majorHAnsi"/>
                <w:b/>
                <w:color w:val="000000"/>
                <w:sz w:val="24"/>
                <w:szCs w:val="24"/>
              </w:rPr>
            </w:pPr>
            <w:r w:rsidRPr="007F7FBA">
              <w:rPr>
                <w:rFonts w:asciiTheme="majorHAnsi" w:hAnsiTheme="majorHAnsi" w:cstheme="majorHAnsi"/>
                <w:b/>
                <w:color w:val="000000"/>
                <w:sz w:val="24"/>
                <w:szCs w:val="24"/>
              </w:rPr>
              <w:t>Đã kết hôn</w:t>
            </w:r>
          </w:p>
        </w:tc>
        <w:tc>
          <w:tcPr>
            <w:tcW w:w="1935" w:type="pct"/>
            <w:gridSpan w:val="2"/>
          </w:tcPr>
          <w:p w:rsidR="00FB6B8C" w:rsidRPr="007F7FBA" w:rsidRDefault="00FB6B8C" w:rsidP="007F7FBA">
            <w:pPr>
              <w:spacing w:before="0" w:after="0" w:line="240" w:lineRule="auto"/>
              <w:jc w:val="center"/>
              <w:rPr>
                <w:rFonts w:asciiTheme="majorHAnsi" w:hAnsiTheme="majorHAnsi" w:cstheme="majorHAnsi"/>
                <w:b/>
                <w:color w:val="000000"/>
                <w:sz w:val="24"/>
                <w:szCs w:val="24"/>
              </w:rPr>
            </w:pPr>
            <w:r w:rsidRPr="007F7FBA">
              <w:rPr>
                <w:rFonts w:asciiTheme="majorHAnsi" w:hAnsiTheme="majorHAnsi" w:cstheme="majorHAnsi"/>
                <w:b/>
                <w:color w:val="000000"/>
                <w:sz w:val="24"/>
                <w:szCs w:val="24"/>
              </w:rPr>
              <w:t>Chưa kết hôn</w:t>
            </w:r>
          </w:p>
        </w:tc>
      </w:tr>
      <w:tr w:rsidR="00FB6B8C" w:rsidRPr="007F7FBA" w:rsidTr="00FB6B8C">
        <w:trPr>
          <w:trHeight w:val="300"/>
        </w:trPr>
        <w:tc>
          <w:tcPr>
            <w:tcW w:w="1129" w:type="pct"/>
            <w:vMerge/>
            <w:shd w:val="clear" w:color="auto" w:fill="auto"/>
            <w:noWrap/>
            <w:vAlign w:val="bottom"/>
            <w:hideMark/>
          </w:tcPr>
          <w:p w:rsidR="00FB6B8C" w:rsidRPr="007F7FBA" w:rsidRDefault="00FB6B8C" w:rsidP="007F7FBA">
            <w:pPr>
              <w:spacing w:before="0" w:after="0" w:line="240" w:lineRule="auto"/>
              <w:jc w:val="center"/>
              <w:rPr>
                <w:rFonts w:asciiTheme="majorHAnsi" w:hAnsiTheme="majorHAnsi" w:cstheme="majorHAnsi"/>
                <w:color w:val="000000"/>
                <w:sz w:val="24"/>
                <w:szCs w:val="24"/>
              </w:rPr>
            </w:pPr>
          </w:p>
        </w:tc>
        <w:tc>
          <w:tcPr>
            <w:tcW w:w="968" w:type="pct"/>
            <w:shd w:val="clear" w:color="auto" w:fill="auto"/>
            <w:noWrap/>
            <w:vAlign w:val="bottom"/>
            <w:hideMark/>
          </w:tcPr>
          <w:p w:rsidR="00FB6B8C" w:rsidRPr="007F7FBA" w:rsidRDefault="00FB6B8C" w:rsidP="007F7FBA">
            <w:pPr>
              <w:spacing w:before="0" w:after="0" w:line="240" w:lineRule="auto"/>
              <w:jc w:val="center"/>
              <w:rPr>
                <w:rFonts w:asciiTheme="majorHAnsi" w:hAnsiTheme="majorHAnsi" w:cstheme="majorHAnsi"/>
                <w:b/>
                <w:color w:val="000000"/>
                <w:sz w:val="24"/>
                <w:szCs w:val="24"/>
              </w:rPr>
            </w:pPr>
            <w:r w:rsidRPr="007F7FBA">
              <w:rPr>
                <w:rFonts w:asciiTheme="majorHAnsi" w:hAnsiTheme="majorHAnsi" w:cstheme="majorHAnsi"/>
                <w:b/>
                <w:color w:val="000000"/>
                <w:sz w:val="24"/>
                <w:szCs w:val="24"/>
              </w:rPr>
              <w:t>%</w:t>
            </w:r>
          </w:p>
        </w:tc>
        <w:tc>
          <w:tcPr>
            <w:tcW w:w="968" w:type="pct"/>
            <w:shd w:val="clear" w:color="auto" w:fill="auto"/>
            <w:noWrap/>
            <w:vAlign w:val="bottom"/>
            <w:hideMark/>
          </w:tcPr>
          <w:p w:rsidR="00FB6B8C" w:rsidRPr="007F7FBA" w:rsidRDefault="00FB6B8C" w:rsidP="007F7FBA">
            <w:pPr>
              <w:spacing w:before="0" w:after="0" w:line="240" w:lineRule="auto"/>
              <w:jc w:val="center"/>
              <w:rPr>
                <w:rFonts w:asciiTheme="majorHAnsi" w:hAnsiTheme="majorHAnsi" w:cstheme="majorHAnsi"/>
                <w:b/>
                <w:color w:val="000000"/>
                <w:sz w:val="24"/>
                <w:szCs w:val="24"/>
              </w:rPr>
            </w:pPr>
            <w:r w:rsidRPr="007F7FBA">
              <w:rPr>
                <w:rFonts w:asciiTheme="majorHAnsi" w:hAnsiTheme="majorHAnsi" w:cstheme="majorHAnsi"/>
                <w:b/>
                <w:color w:val="000000"/>
                <w:sz w:val="24"/>
                <w:szCs w:val="24"/>
              </w:rPr>
              <w:t>n</w:t>
            </w:r>
          </w:p>
        </w:tc>
        <w:tc>
          <w:tcPr>
            <w:tcW w:w="968" w:type="pct"/>
            <w:vAlign w:val="bottom"/>
          </w:tcPr>
          <w:p w:rsidR="00FB6B8C" w:rsidRPr="007F7FBA" w:rsidRDefault="00FB6B8C" w:rsidP="007F7FBA">
            <w:pPr>
              <w:spacing w:before="0" w:after="0" w:line="240" w:lineRule="auto"/>
              <w:jc w:val="center"/>
              <w:rPr>
                <w:rFonts w:asciiTheme="majorHAnsi" w:hAnsiTheme="majorHAnsi" w:cstheme="majorHAnsi"/>
                <w:b/>
                <w:color w:val="000000"/>
                <w:sz w:val="24"/>
                <w:szCs w:val="24"/>
              </w:rPr>
            </w:pPr>
            <w:r w:rsidRPr="007F7FBA">
              <w:rPr>
                <w:rFonts w:asciiTheme="majorHAnsi" w:hAnsiTheme="majorHAnsi" w:cstheme="majorHAnsi"/>
                <w:b/>
                <w:color w:val="000000"/>
                <w:sz w:val="24"/>
                <w:szCs w:val="24"/>
              </w:rPr>
              <w:t>%</w:t>
            </w:r>
          </w:p>
        </w:tc>
        <w:tc>
          <w:tcPr>
            <w:tcW w:w="968" w:type="pct"/>
            <w:vAlign w:val="bottom"/>
          </w:tcPr>
          <w:p w:rsidR="00FB6B8C" w:rsidRPr="007F7FBA" w:rsidRDefault="00FB6B8C" w:rsidP="007F7FBA">
            <w:pPr>
              <w:spacing w:before="0" w:after="0" w:line="240" w:lineRule="auto"/>
              <w:jc w:val="center"/>
              <w:rPr>
                <w:rFonts w:asciiTheme="majorHAnsi" w:hAnsiTheme="majorHAnsi" w:cstheme="majorHAnsi"/>
                <w:b/>
                <w:color w:val="000000"/>
                <w:sz w:val="24"/>
                <w:szCs w:val="24"/>
              </w:rPr>
            </w:pPr>
            <w:r w:rsidRPr="007F7FBA">
              <w:rPr>
                <w:rFonts w:asciiTheme="majorHAnsi" w:hAnsiTheme="majorHAnsi" w:cstheme="majorHAnsi"/>
                <w:b/>
                <w:color w:val="000000"/>
                <w:sz w:val="24"/>
                <w:szCs w:val="24"/>
              </w:rPr>
              <w:t>n</w:t>
            </w:r>
          </w:p>
        </w:tc>
      </w:tr>
      <w:tr w:rsidR="00FB6B8C" w:rsidRPr="007F7FBA" w:rsidTr="00FB6B8C">
        <w:trPr>
          <w:trHeight w:val="300"/>
        </w:trPr>
        <w:tc>
          <w:tcPr>
            <w:tcW w:w="1129" w:type="pct"/>
            <w:shd w:val="clear" w:color="auto" w:fill="auto"/>
            <w:noWrap/>
            <w:vAlign w:val="bottom"/>
            <w:hideMark/>
          </w:tcPr>
          <w:p w:rsidR="00FB6B8C" w:rsidRPr="007F7FBA" w:rsidRDefault="00FB6B8C"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2004</w:t>
            </w:r>
          </w:p>
        </w:tc>
        <w:tc>
          <w:tcPr>
            <w:tcW w:w="968" w:type="pct"/>
            <w:shd w:val="clear" w:color="auto" w:fill="auto"/>
            <w:noWrap/>
            <w:vAlign w:val="bottom"/>
            <w:hideMark/>
          </w:tcPr>
          <w:p w:rsidR="00FB6B8C" w:rsidRPr="007F7FBA" w:rsidRDefault="00FB6B8C"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61.50</w:t>
            </w:r>
          </w:p>
        </w:tc>
        <w:tc>
          <w:tcPr>
            <w:tcW w:w="968" w:type="pct"/>
            <w:shd w:val="clear" w:color="auto" w:fill="auto"/>
            <w:noWrap/>
            <w:vAlign w:val="bottom"/>
            <w:hideMark/>
          </w:tcPr>
          <w:p w:rsidR="00FB6B8C" w:rsidRPr="007F7FBA" w:rsidRDefault="00FB6B8C"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30926</w:t>
            </w:r>
          </w:p>
        </w:tc>
        <w:tc>
          <w:tcPr>
            <w:tcW w:w="968" w:type="pct"/>
          </w:tcPr>
          <w:p w:rsidR="00FB6B8C" w:rsidRPr="007F7FBA" w:rsidRDefault="00FB6B8C" w:rsidP="007F7FBA">
            <w:pPr>
              <w:spacing w:before="0"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30.50</w:t>
            </w:r>
          </w:p>
        </w:tc>
        <w:tc>
          <w:tcPr>
            <w:tcW w:w="968" w:type="pct"/>
          </w:tcPr>
          <w:p w:rsidR="00FB6B8C" w:rsidRPr="007F7FBA" w:rsidRDefault="00FB6B8C" w:rsidP="007F7FBA">
            <w:pPr>
              <w:spacing w:before="0"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17706</w:t>
            </w:r>
          </w:p>
        </w:tc>
      </w:tr>
      <w:tr w:rsidR="00FB6B8C" w:rsidRPr="007F7FBA" w:rsidTr="00FB6B8C">
        <w:trPr>
          <w:trHeight w:val="300"/>
        </w:trPr>
        <w:tc>
          <w:tcPr>
            <w:tcW w:w="1129" w:type="pct"/>
            <w:shd w:val="clear" w:color="auto" w:fill="auto"/>
            <w:noWrap/>
            <w:vAlign w:val="bottom"/>
            <w:hideMark/>
          </w:tcPr>
          <w:p w:rsidR="00FB6B8C" w:rsidRPr="007F7FBA" w:rsidRDefault="00FB6B8C"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2005</w:t>
            </w:r>
          </w:p>
        </w:tc>
        <w:tc>
          <w:tcPr>
            <w:tcW w:w="968" w:type="pct"/>
            <w:shd w:val="clear" w:color="auto" w:fill="auto"/>
            <w:noWrap/>
            <w:vAlign w:val="bottom"/>
            <w:hideMark/>
          </w:tcPr>
          <w:p w:rsidR="00FB6B8C" w:rsidRPr="007F7FBA" w:rsidRDefault="00FB6B8C"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61.00</w:t>
            </w:r>
          </w:p>
        </w:tc>
        <w:tc>
          <w:tcPr>
            <w:tcW w:w="968" w:type="pct"/>
            <w:shd w:val="clear" w:color="auto" w:fill="auto"/>
            <w:noWrap/>
            <w:vAlign w:val="bottom"/>
            <w:hideMark/>
          </w:tcPr>
          <w:p w:rsidR="00FB6B8C" w:rsidRPr="007F7FBA" w:rsidRDefault="00FB6B8C"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32310</w:t>
            </w:r>
          </w:p>
        </w:tc>
        <w:tc>
          <w:tcPr>
            <w:tcW w:w="968" w:type="pct"/>
          </w:tcPr>
          <w:p w:rsidR="00FB6B8C" w:rsidRPr="007F7FBA" w:rsidRDefault="00FB6B8C" w:rsidP="007F7FBA">
            <w:pPr>
              <w:spacing w:before="0"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31.00</w:t>
            </w:r>
          </w:p>
        </w:tc>
        <w:tc>
          <w:tcPr>
            <w:tcW w:w="968" w:type="pct"/>
          </w:tcPr>
          <w:p w:rsidR="00FB6B8C" w:rsidRPr="007F7FBA" w:rsidRDefault="00FB6B8C" w:rsidP="007F7FBA">
            <w:pPr>
              <w:spacing w:before="0"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18493</w:t>
            </w:r>
          </w:p>
        </w:tc>
      </w:tr>
      <w:tr w:rsidR="00FB6B8C" w:rsidRPr="007F7FBA" w:rsidTr="00FB6B8C">
        <w:trPr>
          <w:trHeight w:val="300"/>
        </w:trPr>
        <w:tc>
          <w:tcPr>
            <w:tcW w:w="1129" w:type="pct"/>
            <w:shd w:val="clear" w:color="auto" w:fill="auto"/>
            <w:noWrap/>
            <w:vAlign w:val="bottom"/>
            <w:hideMark/>
          </w:tcPr>
          <w:p w:rsidR="00FB6B8C" w:rsidRPr="007F7FBA" w:rsidRDefault="00FB6B8C"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2006</w:t>
            </w:r>
          </w:p>
        </w:tc>
        <w:tc>
          <w:tcPr>
            <w:tcW w:w="968" w:type="pct"/>
            <w:shd w:val="clear" w:color="auto" w:fill="auto"/>
            <w:noWrap/>
            <w:vAlign w:val="bottom"/>
            <w:hideMark/>
          </w:tcPr>
          <w:p w:rsidR="00FB6B8C" w:rsidRPr="007F7FBA" w:rsidRDefault="00FB6B8C"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60.70</w:t>
            </w:r>
          </w:p>
        </w:tc>
        <w:tc>
          <w:tcPr>
            <w:tcW w:w="968" w:type="pct"/>
            <w:shd w:val="clear" w:color="auto" w:fill="auto"/>
            <w:noWrap/>
            <w:vAlign w:val="bottom"/>
            <w:hideMark/>
          </w:tcPr>
          <w:p w:rsidR="00FB6B8C" w:rsidRPr="007F7FBA" w:rsidRDefault="00FB6B8C"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33491</w:t>
            </w:r>
          </w:p>
        </w:tc>
        <w:tc>
          <w:tcPr>
            <w:tcW w:w="968" w:type="pct"/>
          </w:tcPr>
          <w:p w:rsidR="00FB6B8C" w:rsidRPr="007F7FBA" w:rsidRDefault="00FB6B8C" w:rsidP="007F7FBA">
            <w:pPr>
              <w:spacing w:before="0"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31.00</w:t>
            </w:r>
          </w:p>
        </w:tc>
        <w:tc>
          <w:tcPr>
            <w:tcW w:w="968" w:type="pct"/>
          </w:tcPr>
          <w:p w:rsidR="00FB6B8C" w:rsidRPr="007F7FBA" w:rsidRDefault="00FB6B8C" w:rsidP="007F7FBA">
            <w:pPr>
              <w:spacing w:before="0"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19194</w:t>
            </w:r>
          </w:p>
        </w:tc>
      </w:tr>
      <w:tr w:rsidR="00FB6B8C" w:rsidRPr="007F7FBA" w:rsidTr="00FB6B8C">
        <w:trPr>
          <w:trHeight w:val="300"/>
        </w:trPr>
        <w:tc>
          <w:tcPr>
            <w:tcW w:w="1129" w:type="pct"/>
            <w:shd w:val="clear" w:color="auto" w:fill="auto"/>
            <w:noWrap/>
            <w:vAlign w:val="bottom"/>
            <w:hideMark/>
          </w:tcPr>
          <w:p w:rsidR="00FB6B8C" w:rsidRPr="007F7FBA" w:rsidRDefault="00FB6B8C"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2007</w:t>
            </w:r>
          </w:p>
        </w:tc>
        <w:tc>
          <w:tcPr>
            <w:tcW w:w="968" w:type="pct"/>
            <w:shd w:val="clear" w:color="auto" w:fill="auto"/>
            <w:noWrap/>
            <w:vAlign w:val="bottom"/>
            <w:hideMark/>
          </w:tcPr>
          <w:p w:rsidR="00FB6B8C" w:rsidRPr="007F7FBA" w:rsidRDefault="00FB6B8C"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61.00</w:t>
            </w:r>
          </w:p>
        </w:tc>
        <w:tc>
          <w:tcPr>
            <w:tcW w:w="968" w:type="pct"/>
            <w:shd w:val="clear" w:color="auto" w:fill="auto"/>
            <w:noWrap/>
            <w:vAlign w:val="bottom"/>
            <w:hideMark/>
          </w:tcPr>
          <w:p w:rsidR="00FB6B8C" w:rsidRPr="007F7FBA" w:rsidRDefault="00FB6B8C"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34978</w:t>
            </w:r>
          </w:p>
        </w:tc>
        <w:tc>
          <w:tcPr>
            <w:tcW w:w="968" w:type="pct"/>
          </w:tcPr>
          <w:p w:rsidR="00FB6B8C" w:rsidRPr="007F7FBA" w:rsidRDefault="00FB6B8C" w:rsidP="007F7FBA">
            <w:pPr>
              <w:spacing w:before="0"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30.80</w:t>
            </w:r>
          </w:p>
        </w:tc>
        <w:tc>
          <w:tcPr>
            <w:tcW w:w="968" w:type="pct"/>
          </w:tcPr>
          <w:p w:rsidR="00FB6B8C" w:rsidRPr="007F7FBA" w:rsidRDefault="00FB6B8C" w:rsidP="007F7FBA">
            <w:pPr>
              <w:spacing w:before="0"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19706</w:t>
            </w:r>
          </w:p>
        </w:tc>
      </w:tr>
      <w:tr w:rsidR="00FB6B8C" w:rsidRPr="007F7FBA" w:rsidTr="00FB6B8C">
        <w:trPr>
          <w:trHeight w:val="300"/>
        </w:trPr>
        <w:tc>
          <w:tcPr>
            <w:tcW w:w="1129" w:type="pct"/>
            <w:shd w:val="clear" w:color="auto" w:fill="auto"/>
            <w:noWrap/>
            <w:vAlign w:val="bottom"/>
            <w:hideMark/>
          </w:tcPr>
          <w:p w:rsidR="00FB6B8C" w:rsidRPr="007F7FBA" w:rsidRDefault="00FB6B8C"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2008</w:t>
            </w:r>
          </w:p>
        </w:tc>
        <w:tc>
          <w:tcPr>
            <w:tcW w:w="968" w:type="pct"/>
            <w:shd w:val="clear" w:color="auto" w:fill="auto"/>
            <w:noWrap/>
            <w:vAlign w:val="bottom"/>
            <w:hideMark/>
          </w:tcPr>
          <w:p w:rsidR="00FB6B8C" w:rsidRPr="007F7FBA" w:rsidRDefault="00FB6B8C"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60.80</w:t>
            </w:r>
          </w:p>
        </w:tc>
        <w:tc>
          <w:tcPr>
            <w:tcW w:w="968" w:type="pct"/>
            <w:shd w:val="clear" w:color="auto" w:fill="auto"/>
            <w:noWrap/>
            <w:vAlign w:val="bottom"/>
            <w:hideMark/>
          </w:tcPr>
          <w:p w:rsidR="00FB6B8C" w:rsidRPr="007F7FBA" w:rsidRDefault="00FB6B8C"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36141</w:t>
            </w:r>
          </w:p>
        </w:tc>
        <w:tc>
          <w:tcPr>
            <w:tcW w:w="968" w:type="pct"/>
          </w:tcPr>
          <w:p w:rsidR="00FB6B8C" w:rsidRPr="007F7FBA" w:rsidRDefault="00FB6B8C" w:rsidP="007F7FBA">
            <w:pPr>
              <w:spacing w:before="0"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30.70</w:t>
            </w:r>
          </w:p>
        </w:tc>
        <w:tc>
          <w:tcPr>
            <w:tcW w:w="968" w:type="pct"/>
          </w:tcPr>
          <w:p w:rsidR="00FB6B8C" w:rsidRPr="007F7FBA" w:rsidRDefault="00FB6B8C" w:rsidP="007F7FBA">
            <w:pPr>
              <w:spacing w:before="0"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20109</w:t>
            </w:r>
          </w:p>
        </w:tc>
      </w:tr>
      <w:tr w:rsidR="00FB6B8C" w:rsidRPr="007F7FBA" w:rsidTr="00FB6B8C">
        <w:trPr>
          <w:trHeight w:val="300"/>
        </w:trPr>
        <w:tc>
          <w:tcPr>
            <w:tcW w:w="1129" w:type="pct"/>
            <w:shd w:val="clear" w:color="auto" w:fill="auto"/>
            <w:noWrap/>
            <w:vAlign w:val="bottom"/>
            <w:hideMark/>
          </w:tcPr>
          <w:p w:rsidR="00FB6B8C" w:rsidRPr="007F7FBA" w:rsidRDefault="00FB6B8C"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2009</w:t>
            </w:r>
          </w:p>
        </w:tc>
        <w:tc>
          <w:tcPr>
            <w:tcW w:w="968" w:type="pct"/>
            <w:shd w:val="clear" w:color="auto" w:fill="auto"/>
            <w:noWrap/>
            <w:vAlign w:val="bottom"/>
            <w:hideMark/>
          </w:tcPr>
          <w:p w:rsidR="00FB6B8C" w:rsidRPr="007F7FBA" w:rsidRDefault="00FB6B8C"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61.30</w:t>
            </w:r>
          </w:p>
        </w:tc>
        <w:tc>
          <w:tcPr>
            <w:tcW w:w="968" w:type="pct"/>
            <w:shd w:val="clear" w:color="auto" w:fill="auto"/>
            <w:noWrap/>
            <w:vAlign w:val="bottom"/>
            <w:hideMark/>
          </w:tcPr>
          <w:p w:rsidR="00FB6B8C" w:rsidRPr="007F7FBA" w:rsidRDefault="00FB6B8C"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37672</w:t>
            </w:r>
          </w:p>
        </w:tc>
        <w:tc>
          <w:tcPr>
            <w:tcW w:w="968" w:type="pct"/>
          </w:tcPr>
          <w:p w:rsidR="00FB6B8C" w:rsidRPr="007F7FBA" w:rsidRDefault="00FB6B8C" w:rsidP="007F7FBA">
            <w:pPr>
              <w:spacing w:before="0"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30.20</w:t>
            </w:r>
          </w:p>
        </w:tc>
        <w:tc>
          <w:tcPr>
            <w:tcW w:w="968" w:type="pct"/>
          </w:tcPr>
          <w:p w:rsidR="00FB6B8C" w:rsidRPr="007F7FBA" w:rsidRDefault="00FB6B8C" w:rsidP="007F7FBA">
            <w:pPr>
              <w:spacing w:before="0"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20439</w:t>
            </w:r>
          </w:p>
        </w:tc>
      </w:tr>
      <w:tr w:rsidR="00FB6B8C" w:rsidRPr="007F7FBA" w:rsidTr="00FB6B8C">
        <w:trPr>
          <w:trHeight w:val="300"/>
        </w:trPr>
        <w:tc>
          <w:tcPr>
            <w:tcW w:w="1129" w:type="pct"/>
            <w:shd w:val="clear" w:color="auto" w:fill="auto"/>
            <w:noWrap/>
            <w:vAlign w:val="bottom"/>
            <w:hideMark/>
          </w:tcPr>
          <w:p w:rsidR="00FB6B8C" w:rsidRPr="007F7FBA" w:rsidRDefault="00FB6B8C"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2010</w:t>
            </w:r>
          </w:p>
        </w:tc>
        <w:tc>
          <w:tcPr>
            <w:tcW w:w="968" w:type="pct"/>
            <w:shd w:val="clear" w:color="auto" w:fill="auto"/>
            <w:noWrap/>
            <w:vAlign w:val="bottom"/>
            <w:hideMark/>
          </w:tcPr>
          <w:p w:rsidR="00FB6B8C" w:rsidRPr="007F7FBA" w:rsidRDefault="00FB6B8C"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62.00</w:t>
            </w:r>
          </w:p>
        </w:tc>
        <w:tc>
          <w:tcPr>
            <w:tcW w:w="968" w:type="pct"/>
            <w:shd w:val="clear" w:color="auto" w:fill="auto"/>
            <w:noWrap/>
            <w:vAlign w:val="bottom"/>
            <w:hideMark/>
          </w:tcPr>
          <w:p w:rsidR="00FB6B8C" w:rsidRPr="007F7FBA" w:rsidRDefault="00FB6B8C"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39362</w:t>
            </w:r>
          </w:p>
        </w:tc>
        <w:tc>
          <w:tcPr>
            <w:tcW w:w="968" w:type="pct"/>
          </w:tcPr>
          <w:p w:rsidR="00FB6B8C" w:rsidRPr="007F7FBA" w:rsidRDefault="00FB6B8C" w:rsidP="007F7FBA">
            <w:pPr>
              <w:spacing w:before="0"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29.10</w:t>
            </w:r>
          </w:p>
        </w:tc>
        <w:tc>
          <w:tcPr>
            <w:tcW w:w="968" w:type="pct"/>
          </w:tcPr>
          <w:p w:rsidR="00FB6B8C" w:rsidRPr="007F7FBA" w:rsidRDefault="00FB6B8C" w:rsidP="007F7FBA">
            <w:pPr>
              <w:spacing w:before="0"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20331</w:t>
            </w:r>
          </w:p>
        </w:tc>
      </w:tr>
      <w:tr w:rsidR="00FB6B8C" w:rsidRPr="007F7FBA" w:rsidTr="00FB6B8C">
        <w:trPr>
          <w:trHeight w:val="300"/>
        </w:trPr>
        <w:tc>
          <w:tcPr>
            <w:tcW w:w="1129" w:type="pct"/>
            <w:shd w:val="clear" w:color="auto" w:fill="auto"/>
            <w:noWrap/>
            <w:vAlign w:val="bottom"/>
            <w:hideMark/>
          </w:tcPr>
          <w:p w:rsidR="00FB6B8C" w:rsidRPr="007F7FBA" w:rsidRDefault="00FB6B8C"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2011</w:t>
            </w:r>
          </w:p>
        </w:tc>
        <w:tc>
          <w:tcPr>
            <w:tcW w:w="968" w:type="pct"/>
            <w:shd w:val="clear" w:color="auto" w:fill="auto"/>
            <w:noWrap/>
            <w:vAlign w:val="bottom"/>
            <w:hideMark/>
          </w:tcPr>
          <w:p w:rsidR="00FB6B8C" w:rsidRPr="007F7FBA" w:rsidRDefault="00FB6B8C"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62.00</w:t>
            </w:r>
          </w:p>
        </w:tc>
        <w:tc>
          <w:tcPr>
            <w:tcW w:w="968" w:type="pct"/>
            <w:shd w:val="clear" w:color="auto" w:fill="auto"/>
            <w:noWrap/>
            <w:vAlign w:val="bottom"/>
            <w:hideMark/>
          </w:tcPr>
          <w:p w:rsidR="00FB6B8C" w:rsidRPr="007F7FBA" w:rsidRDefault="00FB6B8C"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40369</w:t>
            </w:r>
          </w:p>
        </w:tc>
        <w:tc>
          <w:tcPr>
            <w:tcW w:w="968" w:type="pct"/>
          </w:tcPr>
          <w:p w:rsidR="00FB6B8C" w:rsidRPr="007F7FBA" w:rsidRDefault="00FB6B8C" w:rsidP="007F7FBA">
            <w:pPr>
              <w:spacing w:before="0"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29.10</w:t>
            </w:r>
          </w:p>
        </w:tc>
        <w:tc>
          <w:tcPr>
            <w:tcW w:w="968" w:type="pct"/>
          </w:tcPr>
          <w:p w:rsidR="00FB6B8C" w:rsidRPr="007F7FBA" w:rsidRDefault="00FB6B8C" w:rsidP="007F7FBA">
            <w:pPr>
              <w:spacing w:before="0"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20714</w:t>
            </w:r>
          </w:p>
        </w:tc>
      </w:tr>
      <w:tr w:rsidR="00FB6B8C" w:rsidRPr="007F7FBA" w:rsidTr="00FB6B8C">
        <w:trPr>
          <w:trHeight w:val="300"/>
        </w:trPr>
        <w:tc>
          <w:tcPr>
            <w:tcW w:w="1129" w:type="pct"/>
            <w:shd w:val="clear" w:color="auto" w:fill="auto"/>
            <w:noWrap/>
            <w:vAlign w:val="bottom"/>
            <w:hideMark/>
          </w:tcPr>
          <w:p w:rsidR="00FB6B8C" w:rsidRPr="007F7FBA" w:rsidRDefault="00FB6B8C"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2012</w:t>
            </w:r>
          </w:p>
        </w:tc>
        <w:tc>
          <w:tcPr>
            <w:tcW w:w="968" w:type="pct"/>
            <w:shd w:val="clear" w:color="auto" w:fill="auto"/>
            <w:noWrap/>
            <w:vAlign w:val="bottom"/>
            <w:hideMark/>
          </w:tcPr>
          <w:p w:rsidR="00FB6B8C" w:rsidRPr="007F7FBA" w:rsidRDefault="00FB6B8C"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62.30</w:t>
            </w:r>
          </w:p>
        </w:tc>
        <w:tc>
          <w:tcPr>
            <w:tcW w:w="968" w:type="pct"/>
            <w:shd w:val="clear" w:color="auto" w:fill="auto"/>
            <w:noWrap/>
            <w:vAlign w:val="bottom"/>
            <w:hideMark/>
          </w:tcPr>
          <w:p w:rsidR="00FB6B8C" w:rsidRPr="007F7FBA" w:rsidRDefault="00FB6B8C"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41791</w:t>
            </w:r>
          </w:p>
        </w:tc>
        <w:tc>
          <w:tcPr>
            <w:tcW w:w="968" w:type="pct"/>
          </w:tcPr>
          <w:p w:rsidR="00FB6B8C" w:rsidRPr="007F7FBA" w:rsidRDefault="00FB6B8C" w:rsidP="007F7FBA">
            <w:pPr>
              <w:spacing w:before="0"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28.40</w:t>
            </w:r>
          </w:p>
        </w:tc>
        <w:tc>
          <w:tcPr>
            <w:tcW w:w="968" w:type="pct"/>
          </w:tcPr>
          <w:p w:rsidR="00FB6B8C" w:rsidRPr="007F7FBA" w:rsidRDefault="00FB6B8C" w:rsidP="007F7FBA">
            <w:pPr>
              <w:spacing w:before="0"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20717</w:t>
            </w:r>
          </w:p>
        </w:tc>
      </w:tr>
      <w:tr w:rsidR="00FB6B8C" w:rsidRPr="007F7FBA" w:rsidTr="00FB6B8C">
        <w:trPr>
          <w:trHeight w:val="300"/>
        </w:trPr>
        <w:tc>
          <w:tcPr>
            <w:tcW w:w="1129" w:type="pct"/>
            <w:shd w:val="clear" w:color="auto" w:fill="auto"/>
            <w:noWrap/>
            <w:vAlign w:val="bottom"/>
            <w:hideMark/>
          </w:tcPr>
          <w:p w:rsidR="00FB6B8C" w:rsidRPr="007F7FBA" w:rsidRDefault="00FB6B8C"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2013</w:t>
            </w:r>
          </w:p>
        </w:tc>
        <w:tc>
          <w:tcPr>
            <w:tcW w:w="968" w:type="pct"/>
            <w:shd w:val="clear" w:color="auto" w:fill="auto"/>
            <w:noWrap/>
            <w:vAlign w:val="bottom"/>
            <w:hideMark/>
          </w:tcPr>
          <w:p w:rsidR="00FB6B8C" w:rsidRPr="007F7FBA" w:rsidRDefault="00FB6B8C"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61.70</w:t>
            </w:r>
          </w:p>
        </w:tc>
        <w:tc>
          <w:tcPr>
            <w:tcW w:w="968" w:type="pct"/>
            <w:shd w:val="clear" w:color="auto" w:fill="auto"/>
            <w:noWrap/>
            <w:vAlign w:val="bottom"/>
            <w:hideMark/>
          </w:tcPr>
          <w:p w:rsidR="00FB6B8C" w:rsidRPr="007F7FBA" w:rsidRDefault="00FB6B8C"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42085</w:t>
            </w:r>
          </w:p>
        </w:tc>
        <w:tc>
          <w:tcPr>
            <w:tcW w:w="968" w:type="pct"/>
          </w:tcPr>
          <w:p w:rsidR="00FB6B8C" w:rsidRPr="007F7FBA" w:rsidRDefault="00FB6B8C" w:rsidP="007F7FBA">
            <w:pPr>
              <w:spacing w:before="0"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28.00</w:t>
            </w:r>
          </w:p>
        </w:tc>
        <w:tc>
          <w:tcPr>
            <w:tcW w:w="968" w:type="pct"/>
          </w:tcPr>
          <w:p w:rsidR="00FB6B8C" w:rsidRPr="007F7FBA" w:rsidRDefault="00FB6B8C" w:rsidP="007F7FBA">
            <w:pPr>
              <w:spacing w:before="0" w:after="0" w:line="240" w:lineRule="auto"/>
              <w:jc w:val="center"/>
              <w:rPr>
                <w:rFonts w:asciiTheme="majorHAnsi" w:hAnsiTheme="majorHAnsi" w:cstheme="majorHAnsi"/>
                <w:sz w:val="24"/>
                <w:szCs w:val="24"/>
              </w:rPr>
            </w:pPr>
            <w:r w:rsidRPr="007F7FBA">
              <w:rPr>
                <w:rFonts w:asciiTheme="majorHAnsi" w:hAnsiTheme="majorHAnsi" w:cstheme="majorHAnsi"/>
                <w:sz w:val="24"/>
                <w:szCs w:val="24"/>
              </w:rPr>
              <w:t>21437</w:t>
            </w:r>
          </w:p>
        </w:tc>
      </w:tr>
    </w:tbl>
    <w:p w:rsidR="00A83A0C" w:rsidRDefault="00A83A0C" w:rsidP="00D94CA4"/>
    <w:p w:rsidR="007F7FBA" w:rsidRPr="007F7FBA" w:rsidRDefault="007F7FBA" w:rsidP="00D94CA4">
      <w:pPr>
        <w:rPr>
          <w:b/>
          <w:i/>
        </w:rPr>
      </w:pPr>
      <w:r w:rsidRPr="007F7FBA">
        <w:rPr>
          <w:b/>
          <w:i/>
        </w:rPr>
        <w:t>Tỷ lệ đối tượng kết hôn sớm theo giới tính</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7"/>
        <w:gridCol w:w="1203"/>
        <w:gridCol w:w="1203"/>
        <w:gridCol w:w="1201"/>
        <w:gridCol w:w="1201"/>
        <w:gridCol w:w="1201"/>
        <w:gridCol w:w="1194"/>
      </w:tblGrid>
      <w:tr w:rsidR="007F7FBA" w:rsidRPr="007F7FBA" w:rsidTr="007F7FBA">
        <w:trPr>
          <w:trHeight w:val="300"/>
        </w:trPr>
        <w:tc>
          <w:tcPr>
            <w:tcW w:w="832" w:type="pct"/>
            <w:vMerge w:val="restart"/>
            <w:shd w:val="clear" w:color="auto" w:fill="auto"/>
            <w:noWrap/>
            <w:vAlign w:val="bottom"/>
          </w:tcPr>
          <w:p w:rsidR="007F7FBA" w:rsidRPr="007F7FBA" w:rsidRDefault="007F7FBA" w:rsidP="007F7FBA">
            <w:pPr>
              <w:spacing w:before="0" w:after="0" w:line="240" w:lineRule="auto"/>
              <w:jc w:val="center"/>
              <w:rPr>
                <w:rFonts w:asciiTheme="majorHAnsi" w:hAnsiTheme="majorHAnsi" w:cstheme="majorHAnsi"/>
                <w:b/>
                <w:color w:val="000000"/>
                <w:sz w:val="24"/>
                <w:szCs w:val="24"/>
              </w:rPr>
            </w:pPr>
            <w:r w:rsidRPr="007F7FBA">
              <w:rPr>
                <w:rFonts w:asciiTheme="majorHAnsi" w:hAnsiTheme="majorHAnsi" w:cstheme="majorHAnsi"/>
                <w:b/>
                <w:color w:val="000000"/>
                <w:sz w:val="24"/>
                <w:szCs w:val="24"/>
              </w:rPr>
              <w:t>Năm</w:t>
            </w:r>
          </w:p>
        </w:tc>
        <w:tc>
          <w:tcPr>
            <w:tcW w:w="2087" w:type="pct"/>
            <w:gridSpan w:val="3"/>
            <w:shd w:val="clear" w:color="auto" w:fill="auto"/>
            <w:noWrap/>
            <w:vAlign w:val="bottom"/>
          </w:tcPr>
          <w:p w:rsidR="007F7FBA" w:rsidRPr="007F7FBA" w:rsidRDefault="007F7FBA" w:rsidP="007F7FBA">
            <w:pPr>
              <w:spacing w:before="0" w:after="0" w:line="240" w:lineRule="auto"/>
              <w:jc w:val="center"/>
              <w:rPr>
                <w:rFonts w:asciiTheme="majorHAnsi" w:hAnsiTheme="majorHAnsi" w:cstheme="majorHAnsi"/>
                <w:b/>
                <w:color w:val="000000"/>
                <w:sz w:val="24"/>
                <w:szCs w:val="24"/>
              </w:rPr>
            </w:pPr>
            <w:r w:rsidRPr="007F7FBA">
              <w:rPr>
                <w:rFonts w:asciiTheme="majorHAnsi" w:hAnsiTheme="majorHAnsi" w:cstheme="majorHAnsi"/>
                <w:b/>
                <w:color w:val="000000"/>
                <w:sz w:val="24"/>
                <w:szCs w:val="24"/>
              </w:rPr>
              <w:t>Trước 18 tuổi (13-18)</w:t>
            </w:r>
          </w:p>
        </w:tc>
        <w:tc>
          <w:tcPr>
            <w:tcW w:w="2081" w:type="pct"/>
            <w:gridSpan w:val="3"/>
            <w:shd w:val="clear" w:color="auto" w:fill="auto"/>
            <w:noWrap/>
            <w:vAlign w:val="bottom"/>
          </w:tcPr>
          <w:p w:rsidR="007F7FBA" w:rsidRPr="007F7FBA" w:rsidRDefault="007F7FBA" w:rsidP="007F7FBA">
            <w:pPr>
              <w:spacing w:before="0" w:after="0" w:line="240" w:lineRule="auto"/>
              <w:jc w:val="center"/>
              <w:rPr>
                <w:rFonts w:asciiTheme="majorHAnsi" w:hAnsiTheme="majorHAnsi" w:cstheme="majorHAnsi"/>
                <w:b/>
                <w:color w:val="000000"/>
                <w:sz w:val="24"/>
                <w:szCs w:val="24"/>
              </w:rPr>
            </w:pPr>
            <w:r w:rsidRPr="007F7FBA">
              <w:rPr>
                <w:rFonts w:asciiTheme="majorHAnsi" w:hAnsiTheme="majorHAnsi" w:cstheme="majorHAnsi"/>
                <w:b/>
                <w:color w:val="000000"/>
                <w:sz w:val="24"/>
                <w:szCs w:val="24"/>
              </w:rPr>
              <w:t>Trước 22 tuổi (13-22)</w:t>
            </w:r>
          </w:p>
        </w:tc>
      </w:tr>
      <w:tr w:rsidR="007F7FBA" w:rsidRPr="007F7FBA" w:rsidTr="007F7FBA">
        <w:trPr>
          <w:trHeight w:val="300"/>
        </w:trPr>
        <w:tc>
          <w:tcPr>
            <w:tcW w:w="832" w:type="pct"/>
            <w:vMerge/>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b/>
                <w:color w:val="000000"/>
                <w:sz w:val="24"/>
                <w:szCs w:val="24"/>
              </w:rPr>
            </w:pPr>
          </w:p>
        </w:tc>
        <w:tc>
          <w:tcPr>
            <w:tcW w:w="696"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b/>
                <w:color w:val="000000"/>
                <w:sz w:val="24"/>
                <w:szCs w:val="24"/>
              </w:rPr>
            </w:pPr>
            <w:r w:rsidRPr="007F7FBA">
              <w:rPr>
                <w:rFonts w:asciiTheme="majorHAnsi" w:hAnsiTheme="majorHAnsi" w:cstheme="majorHAnsi"/>
                <w:b/>
                <w:color w:val="000000"/>
                <w:sz w:val="24"/>
                <w:szCs w:val="24"/>
              </w:rPr>
              <w:t>Nam</w:t>
            </w:r>
          </w:p>
        </w:tc>
        <w:tc>
          <w:tcPr>
            <w:tcW w:w="696"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b/>
                <w:color w:val="000000"/>
                <w:sz w:val="24"/>
                <w:szCs w:val="24"/>
              </w:rPr>
            </w:pPr>
            <w:r w:rsidRPr="007F7FBA">
              <w:rPr>
                <w:rFonts w:asciiTheme="majorHAnsi" w:hAnsiTheme="majorHAnsi" w:cstheme="majorHAnsi"/>
                <w:b/>
                <w:color w:val="000000"/>
                <w:sz w:val="24"/>
                <w:szCs w:val="24"/>
              </w:rPr>
              <w:t>Nữ</w:t>
            </w:r>
          </w:p>
        </w:tc>
        <w:tc>
          <w:tcPr>
            <w:tcW w:w="695"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b/>
                <w:color w:val="000000"/>
                <w:sz w:val="24"/>
                <w:szCs w:val="24"/>
              </w:rPr>
            </w:pPr>
            <w:r w:rsidRPr="007F7FBA">
              <w:rPr>
                <w:rFonts w:asciiTheme="majorHAnsi" w:hAnsiTheme="majorHAnsi" w:cstheme="majorHAnsi"/>
                <w:b/>
                <w:color w:val="000000"/>
                <w:sz w:val="24"/>
                <w:szCs w:val="24"/>
              </w:rPr>
              <w:t>Chung</w:t>
            </w:r>
          </w:p>
        </w:tc>
        <w:tc>
          <w:tcPr>
            <w:tcW w:w="695"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b/>
                <w:color w:val="000000"/>
                <w:sz w:val="24"/>
                <w:szCs w:val="24"/>
              </w:rPr>
            </w:pPr>
            <w:r w:rsidRPr="007F7FBA">
              <w:rPr>
                <w:rFonts w:asciiTheme="majorHAnsi" w:hAnsiTheme="majorHAnsi" w:cstheme="majorHAnsi"/>
                <w:b/>
                <w:color w:val="000000"/>
                <w:sz w:val="24"/>
                <w:szCs w:val="24"/>
              </w:rPr>
              <w:t>Nam</w:t>
            </w:r>
          </w:p>
        </w:tc>
        <w:tc>
          <w:tcPr>
            <w:tcW w:w="695"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b/>
                <w:color w:val="000000"/>
                <w:sz w:val="24"/>
                <w:szCs w:val="24"/>
              </w:rPr>
            </w:pPr>
            <w:r w:rsidRPr="007F7FBA">
              <w:rPr>
                <w:rFonts w:asciiTheme="majorHAnsi" w:hAnsiTheme="majorHAnsi" w:cstheme="majorHAnsi"/>
                <w:b/>
                <w:color w:val="000000"/>
                <w:sz w:val="24"/>
                <w:szCs w:val="24"/>
              </w:rPr>
              <w:t>Nữ</w:t>
            </w:r>
          </w:p>
        </w:tc>
        <w:tc>
          <w:tcPr>
            <w:tcW w:w="691"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b/>
                <w:color w:val="000000"/>
                <w:sz w:val="24"/>
                <w:szCs w:val="24"/>
              </w:rPr>
            </w:pPr>
            <w:r w:rsidRPr="007F7FBA">
              <w:rPr>
                <w:rFonts w:asciiTheme="majorHAnsi" w:hAnsiTheme="majorHAnsi" w:cstheme="majorHAnsi"/>
                <w:b/>
                <w:color w:val="000000"/>
                <w:sz w:val="24"/>
                <w:szCs w:val="24"/>
              </w:rPr>
              <w:t>Chung</w:t>
            </w:r>
          </w:p>
        </w:tc>
      </w:tr>
      <w:tr w:rsidR="007F7FBA" w:rsidRPr="007F7FBA" w:rsidTr="007F7FBA">
        <w:trPr>
          <w:trHeight w:val="300"/>
        </w:trPr>
        <w:tc>
          <w:tcPr>
            <w:tcW w:w="832"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2004</w:t>
            </w:r>
          </w:p>
        </w:tc>
        <w:tc>
          <w:tcPr>
            <w:tcW w:w="696"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w:t>
            </w:r>
          </w:p>
        </w:tc>
        <w:tc>
          <w:tcPr>
            <w:tcW w:w="696"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1.3</w:t>
            </w:r>
          </w:p>
        </w:tc>
        <w:tc>
          <w:tcPr>
            <w:tcW w:w="695"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0.7</w:t>
            </w:r>
          </w:p>
        </w:tc>
        <w:tc>
          <w:tcPr>
            <w:tcW w:w="695"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1.7</w:t>
            </w:r>
          </w:p>
        </w:tc>
        <w:tc>
          <w:tcPr>
            <w:tcW w:w="695"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11.5</w:t>
            </w:r>
          </w:p>
        </w:tc>
        <w:tc>
          <w:tcPr>
            <w:tcW w:w="691"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6.4</w:t>
            </w:r>
          </w:p>
        </w:tc>
      </w:tr>
      <w:tr w:rsidR="007F7FBA" w:rsidRPr="007F7FBA" w:rsidTr="007F7FBA">
        <w:trPr>
          <w:trHeight w:val="300"/>
        </w:trPr>
        <w:tc>
          <w:tcPr>
            <w:tcW w:w="832"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2005</w:t>
            </w:r>
          </w:p>
        </w:tc>
        <w:tc>
          <w:tcPr>
            <w:tcW w:w="696"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w:t>
            </w:r>
          </w:p>
        </w:tc>
        <w:tc>
          <w:tcPr>
            <w:tcW w:w="696"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1.3</w:t>
            </w:r>
          </w:p>
        </w:tc>
        <w:tc>
          <w:tcPr>
            <w:tcW w:w="695"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0.7</w:t>
            </w:r>
          </w:p>
        </w:tc>
        <w:tc>
          <w:tcPr>
            <w:tcW w:w="695"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1.3</w:t>
            </w:r>
          </w:p>
        </w:tc>
        <w:tc>
          <w:tcPr>
            <w:tcW w:w="695"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11.6</w:t>
            </w:r>
          </w:p>
        </w:tc>
        <w:tc>
          <w:tcPr>
            <w:tcW w:w="691"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6.3</w:t>
            </w:r>
          </w:p>
        </w:tc>
      </w:tr>
      <w:tr w:rsidR="007F7FBA" w:rsidRPr="007F7FBA" w:rsidTr="007F7FBA">
        <w:trPr>
          <w:trHeight w:val="300"/>
        </w:trPr>
        <w:tc>
          <w:tcPr>
            <w:tcW w:w="832"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2006</w:t>
            </w:r>
          </w:p>
        </w:tc>
        <w:tc>
          <w:tcPr>
            <w:tcW w:w="696"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w:t>
            </w:r>
          </w:p>
        </w:tc>
        <w:tc>
          <w:tcPr>
            <w:tcW w:w="696"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0.9</w:t>
            </w:r>
          </w:p>
        </w:tc>
        <w:tc>
          <w:tcPr>
            <w:tcW w:w="695"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0.4</w:t>
            </w:r>
          </w:p>
        </w:tc>
        <w:tc>
          <w:tcPr>
            <w:tcW w:w="695"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1.5</w:t>
            </w:r>
          </w:p>
        </w:tc>
        <w:tc>
          <w:tcPr>
            <w:tcW w:w="695"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11.1</w:t>
            </w:r>
          </w:p>
        </w:tc>
        <w:tc>
          <w:tcPr>
            <w:tcW w:w="691"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6.2</w:t>
            </w:r>
          </w:p>
        </w:tc>
      </w:tr>
      <w:tr w:rsidR="007F7FBA" w:rsidRPr="007F7FBA" w:rsidTr="007F7FBA">
        <w:trPr>
          <w:trHeight w:val="300"/>
        </w:trPr>
        <w:tc>
          <w:tcPr>
            <w:tcW w:w="832"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2007</w:t>
            </w:r>
          </w:p>
        </w:tc>
        <w:tc>
          <w:tcPr>
            <w:tcW w:w="696"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w:t>
            </w:r>
          </w:p>
        </w:tc>
        <w:tc>
          <w:tcPr>
            <w:tcW w:w="696"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1.2</w:t>
            </w:r>
          </w:p>
        </w:tc>
        <w:tc>
          <w:tcPr>
            <w:tcW w:w="695"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0.6</w:t>
            </w:r>
          </w:p>
        </w:tc>
        <w:tc>
          <w:tcPr>
            <w:tcW w:w="695"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1.2</w:t>
            </w:r>
          </w:p>
        </w:tc>
        <w:tc>
          <w:tcPr>
            <w:tcW w:w="695"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11.7</w:t>
            </w:r>
          </w:p>
        </w:tc>
        <w:tc>
          <w:tcPr>
            <w:tcW w:w="691"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6.4</w:t>
            </w:r>
          </w:p>
        </w:tc>
      </w:tr>
      <w:tr w:rsidR="007F7FBA" w:rsidRPr="007F7FBA" w:rsidTr="007F7FBA">
        <w:trPr>
          <w:trHeight w:val="300"/>
        </w:trPr>
        <w:tc>
          <w:tcPr>
            <w:tcW w:w="832"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2008</w:t>
            </w:r>
          </w:p>
        </w:tc>
        <w:tc>
          <w:tcPr>
            <w:tcW w:w="696"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0.1</w:t>
            </w:r>
          </w:p>
        </w:tc>
        <w:tc>
          <w:tcPr>
            <w:tcW w:w="696"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1.3</w:t>
            </w:r>
          </w:p>
        </w:tc>
        <w:tc>
          <w:tcPr>
            <w:tcW w:w="695"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0.6</w:t>
            </w:r>
          </w:p>
        </w:tc>
        <w:tc>
          <w:tcPr>
            <w:tcW w:w="695"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1.2</w:t>
            </w:r>
          </w:p>
        </w:tc>
        <w:tc>
          <w:tcPr>
            <w:tcW w:w="695"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10.4</w:t>
            </w:r>
          </w:p>
        </w:tc>
        <w:tc>
          <w:tcPr>
            <w:tcW w:w="691"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5.8</w:t>
            </w:r>
          </w:p>
        </w:tc>
      </w:tr>
      <w:tr w:rsidR="007F7FBA" w:rsidRPr="007F7FBA" w:rsidTr="007F7FBA">
        <w:trPr>
          <w:trHeight w:val="300"/>
        </w:trPr>
        <w:tc>
          <w:tcPr>
            <w:tcW w:w="832"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2009</w:t>
            </w:r>
          </w:p>
        </w:tc>
        <w:tc>
          <w:tcPr>
            <w:tcW w:w="696"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0.1</w:t>
            </w:r>
          </w:p>
        </w:tc>
        <w:tc>
          <w:tcPr>
            <w:tcW w:w="696"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1.4</w:t>
            </w:r>
          </w:p>
        </w:tc>
        <w:tc>
          <w:tcPr>
            <w:tcW w:w="695"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0.7</w:t>
            </w:r>
          </w:p>
        </w:tc>
        <w:tc>
          <w:tcPr>
            <w:tcW w:w="695"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1.1</w:t>
            </w:r>
          </w:p>
        </w:tc>
        <w:tc>
          <w:tcPr>
            <w:tcW w:w="695"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11.4</w:t>
            </w:r>
          </w:p>
        </w:tc>
        <w:tc>
          <w:tcPr>
            <w:tcW w:w="691"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6.2</w:t>
            </w:r>
          </w:p>
        </w:tc>
      </w:tr>
      <w:tr w:rsidR="007F7FBA" w:rsidRPr="007F7FBA" w:rsidTr="007F7FBA">
        <w:trPr>
          <w:trHeight w:val="300"/>
        </w:trPr>
        <w:tc>
          <w:tcPr>
            <w:tcW w:w="832"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2010</w:t>
            </w:r>
          </w:p>
        </w:tc>
        <w:tc>
          <w:tcPr>
            <w:tcW w:w="696"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0.2</w:t>
            </w:r>
          </w:p>
        </w:tc>
        <w:tc>
          <w:tcPr>
            <w:tcW w:w="696"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1.6</w:t>
            </w:r>
          </w:p>
        </w:tc>
        <w:tc>
          <w:tcPr>
            <w:tcW w:w="695"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0.8</w:t>
            </w:r>
          </w:p>
        </w:tc>
        <w:tc>
          <w:tcPr>
            <w:tcW w:w="695"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1.4</w:t>
            </w:r>
          </w:p>
        </w:tc>
        <w:tc>
          <w:tcPr>
            <w:tcW w:w="695"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12.2</w:t>
            </w:r>
          </w:p>
        </w:tc>
        <w:tc>
          <w:tcPr>
            <w:tcW w:w="691"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6.8</w:t>
            </w:r>
          </w:p>
        </w:tc>
      </w:tr>
      <w:tr w:rsidR="007F7FBA" w:rsidRPr="007F7FBA" w:rsidTr="007F7FBA">
        <w:trPr>
          <w:trHeight w:val="300"/>
        </w:trPr>
        <w:tc>
          <w:tcPr>
            <w:tcW w:w="832"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2011</w:t>
            </w:r>
          </w:p>
        </w:tc>
        <w:tc>
          <w:tcPr>
            <w:tcW w:w="696"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w:t>
            </w:r>
          </w:p>
        </w:tc>
        <w:tc>
          <w:tcPr>
            <w:tcW w:w="696"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1.5</w:t>
            </w:r>
          </w:p>
        </w:tc>
        <w:tc>
          <w:tcPr>
            <w:tcW w:w="695"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0.7</w:t>
            </w:r>
          </w:p>
        </w:tc>
        <w:tc>
          <w:tcPr>
            <w:tcW w:w="695"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w:t>
            </w:r>
          </w:p>
        </w:tc>
        <w:tc>
          <w:tcPr>
            <w:tcW w:w="695"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12.3</w:t>
            </w:r>
          </w:p>
        </w:tc>
        <w:tc>
          <w:tcPr>
            <w:tcW w:w="691"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6.7</w:t>
            </w:r>
          </w:p>
        </w:tc>
      </w:tr>
      <w:tr w:rsidR="007F7FBA" w:rsidRPr="007F7FBA" w:rsidTr="007F7FBA">
        <w:trPr>
          <w:trHeight w:val="300"/>
        </w:trPr>
        <w:tc>
          <w:tcPr>
            <w:tcW w:w="832"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2012</w:t>
            </w:r>
          </w:p>
        </w:tc>
        <w:tc>
          <w:tcPr>
            <w:tcW w:w="696"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w:t>
            </w:r>
          </w:p>
        </w:tc>
        <w:tc>
          <w:tcPr>
            <w:tcW w:w="696"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1.7</w:t>
            </w:r>
          </w:p>
        </w:tc>
        <w:tc>
          <w:tcPr>
            <w:tcW w:w="695"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0.8</w:t>
            </w:r>
          </w:p>
        </w:tc>
        <w:tc>
          <w:tcPr>
            <w:tcW w:w="695"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1.5</w:t>
            </w:r>
          </w:p>
        </w:tc>
        <w:tc>
          <w:tcPr>
            <w:tcW w:w="695"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13.3</w:t>
            </w:r>
          </w:p>
        </w:tc>
        <w:tc>
          <w:tcPr>
            <w:tcW w:w="691"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7.4</w:t>
            </w:r>
          </w:p>
        </w:tc>
      </w:tr>
      <w:tr w:rsidR="007F7FBA" w:rsidRPr="007F7FBA" w:rsidTr="007F7FBA">
        <w:trPr>
          <w:trHeight w:val="300"/>
        </w:trPr>
        <w:tc>
          <w:tcPr>
            <w:tcW w:w="832"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2013</w:t>
            </w:r>
          </w:p>
        </w:tc>
        <w:tc>
          <w:tcPr>
            <w:tcW w:w="696"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w:t>
            </w:r>
          </w:p>
        </w:tc>
        <w:tc>
          <w:tcPr>
            <w:tcW w:w="696"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0.8</w:t>
            </w:r>
          </w:p>
        </w:tc>
        <w:tc>
          <w:tcPr>
            <w:tcW w:w="695"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0.4</w:t>
            </w:r>
          </w:p>
        </w:tc>
        <w:tc>
          <w:tcPr>
            <w:tcW w:w="695"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w:t>
            </w:r>
          </w:p>
        </w:tc>
        <w:tc>
          <w:tcPr>
            <w:tcW w:w="695"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9.3</w:t>
            </w:r>
          </w:p>
        </w:tc>
        <w:tc>
          <w:tcPr>
            <w:tcW w:w="691" w:type="pct"/>
            <w:shd w:val="clear" w:color="auto" w:fill="auto"/>
            <w:noWrap/>
            <w:vAlign w:val="bottom"/>
            <w:hideMark/>
          </w:tcPr>
          <w:p w:rsidR="007F7FBA" w:rsidRPr="007F7FBA" w:rsidRDefault="007F7FBA" w:rsidP="007F7FBA">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5.1</w:t>
            </w:r>
          </w:p>
        </w:tc>
      </w:tr>
    </w:tbl>
    <w:p w:rsidR="007F7FBA" w:rsidRDefault="007F7FBA" w:rsidP="00D94CA4"/>
    <w:p w:rsidR="002E13F7" w:rsidRDefault="002E13F7" w:rsidP="00D94CA4"/>
    <w:p w:rsidR="002E13F7" w:rsidRDefault="002E13F7" w:rsidP="00D94CA4"/>
    <w:p w:rsidR="00C61E5A" w:rsidRPr="002E13F7" w:rsidRDefault="002E13F7" w:rsidP="00D94CA4">
      <w:pPr>
        <w:rPr>
          <w:b/>
          <w:i/>
        </w:rPr>
      </w:pPr>
      <w:r w:rsidRPr="002E13F7">
        <w:rPr>
          <w:b/>
          <w:i/>
        </w:rPr>
        <w:t>Tỷ lệ đối tượng từ 15-49 đã kết hôn và chưa kết hôn theo giới tính</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0"/>
        <w:gridCol w:w="1673"/>
        <w:gridCol w:w="1673"/>
        <w:gridCol w:w="1673"/>
        <w:gridCol w:w="1671"/>
      </w:tblGrid>
      <w:tr w:rsidR="00C61E5A" w:rsidRPr="00C61E5A" w:rsidTr="00C61E5A">
        <w:trPr>
          <w:trHeight w:val="300"/>
        </w:trPr>
        <w:tc>
          <w:tcPr>
            <w:tcW w:w="1128" w:type="pct"/>
            <w:vMerge w:val="restart"/>
            <w:shd w:val="clear" w:color="auto" w:fill="auto"/>
            <w:noWrap/>
            <w:vAlign w:val="bottom"/>
          </w:tcPr>
          <w:p w:rsidR="00C61E5A" w:rsidRPr="00C61E5A" w:rsidRDefault="00C61E5A" w:rsidP="00C61E5A">
            <w:pPr>
              <w:spacing w:before="0" w:after="0" w:line="240" w:lineRule="auto"/>
              <w:jc w:val="center"/>
              <w:rPr>
                <w:rFonts w:asciiTheme="majorHAnsi" w:hAnsiTheme="majorHAnsi" w:cstheme="majorHAnsi"/>
                <w:b/>
                <w:color w:val="000000"/>
                <w:sz w:val="24"/>
                <w:szCs w:val="24"/>
              </w:rPr>
            </w:pPr>
            <w:r w:rsidRPr="00C61E5A">
              <w:rPr>
                <w:rFonts w:asciiTheme="majorHAnsi" w:hAnsiTheme="majorHAnsi" w:cstheme="majorHAnsi"/>
                <w:b/>
                <w:color w:val="000000"/>
                <w:sz w:val="24"/>
                <w:szCs w:val="24"/>
              </w:rPr>
              <w:t>Năm</w:t>
            </w:r>
          </w:p>
        </w:tc>
        <w:tc>
          <w:tcPr>
            <w:tcW w:w="1936" w:type="pct"/>
            <w:gridSpan w:val="2"/>
            <w:shd w:val="clear" w:color="auto" w:fill="auto"/>
            <w:noWrap/>
            <w:vAlign w:val="bottom"/>
          </w:tcPr>
          <w:p w:rsidR="00C61E5A" w:rsidRPr="00C61E5A" w:rsidRDefault="00C61E5A" w:rsidP="00C61E5A">
            <w:pPr>
              <w:spacing w:before="0" w:after="0" w:line="240" w:lineRule="auto"/>
              <w:jc w:val="center"/>
              <w:rPr>
                <w:rFonts w:asciiTheme="majorHAnsi" w:hAnsiTheme="majorHAnsi" w:cstheme="majorHAnsi"/>
                <w:b/>
                <w:color w:val="000000"/>
                <w:sz w:val="24"/>
                <w:szCs w:val="24"/>
              </w:rPr>
            </w:pPr>
            <w:r w:rsidRPr="00C61E5A">
              <w:rPr>
                <w:rFonts w:asciiTheme="majorHAnsi" w:hAnsiTheme="majorHAnsi" w:cstheme="majorHAnsi"/>
                <w:b/>
                <w:color w:val="000000"/>
                <w:sz w:val="24"/>
                <w:szCs w:val="24"/>
              </w:rPr>
              <w:t>Đã kết hôn</w:t>
            </w:r>
          </w:p>
        </w:tc>
        <w:tc>
          <w:tcPr>
            <w:tcW w:w="1935" w:type="pct"/>
            <w:gridSpan w:val="2"/>
          </w:tcPr>
          <w:p w:rsidR="00C61E5A" w:rsidRPr="00C61E5A" w:rsidRDefault="00C61E5A" w:rsidP="00C61E5A">
            <w:pPr>
              <w:spacing w:before="0" w:after="0" w:line="240" w:lineRule="auto"/>
              <w:jc w:val="center"/>
              <w:rPr>
                <w:rFonts w:asciiTheme="majorHAnsi" w:hAnsiTheme="majorHAnsi" w:cstheme="majorHAnsi"/>
                <w:b/>
                <w:color w:val="000000"/>
                <w:sz w:val="24"/>
                <w:szCs w:val="24"/>
              </w:rPr>
            </w:pPr>
            <w:r w:rsidRPr="00C61E5A">
              <w:rPr>
                <w:rFonts w:asciiTheme="majorHAnsi" w:hAnsiTheme="majorHAnsi" w:cstheme="majorHAnsi"/>
                <w:b/>
                <w:color w:val="000000"/>
                <w:sz w:val="24"/>
                <w:szCs w:val="24"/>
              </w:rPr>
              <w:t>Chưa kết hôn</w:t>
            </w:r>
          </w:p>
        </w:tc>
      </w:tr>
      <w:tr w:rsidR="00C61E5A" w:rsidRPr="00C61E5A" w:rsidTr="00C61E5A">
        <w:trPr>
          <w:trHeight w:val="300"/>
        </w:trPr>
        <w:tc>
          <w:tcPr>
            <w:tcW w:w="1128" w:type="pct"/>
            <w:vMerge/>
            <w:shd w:val="clear" w:color="auto" w:fill="auto"/>
            <w:noWrap/>
            <w:vAlign w:val="bottom"/>
            <w:hideMark/>
          </w:tcPr>
          <w:p w:rsidR="00C61E5A" w:rsidRPr="00C61E5A" w:rsidRDefault="00C61E5A" w:rsidP="00C61E5A">
            <w:pPr>
              <w:spacing w:before="0" w:after="0" w:line="240" w:lineRule="auto"/>
              <w:jc w:val="center"/>
              <w:rPr>
                <w:rFonts w:asciiTheme="majorHAnsi" w:hAnsiTheme="majorHAnsi" w:cstheme="majorHAnsi"/>
                <w:color w:val="000000"/>
                <w:sz w:val="24"/>
                <w:szCs w:val="24"/>
              </w:rPr>
            </w:pPr>
          </w:p>
        </w:tc>
        <w:tc>
          <w:tcPr>
            <w:tcW w:w="968" w:type="pct"/>
            <w:shd w:val="clear" w:color="auto" w:fill="auto"/>
            <w:noWrap/>
            <w:vAlign w:val="bottom"/>
            <w:hideMark/>
          </w:tcPr>
          <w:p w:rsidR="00C61E5A" w:rsidRPr="00C61E5A" w:rsidRDefault="00C61E5A" w:rsidP="00C61E5A">
            <w:pPr>
              <w:spacing w:before="0" w:after="0" w:line="240" w:lineRule="auto"/>
              <w:jc w:val="center"/>
              <w:rPr>
                <w:rFonts w:asciiTheme="majorHAnsi" w:hAnsiTheme="majorHAnsi" w:cstheme="majorHAnsi"/>
                <w:b/>
                <w:color w:val="000000"/>
                <w:sz w:val="24"/>
                <w:szCs w:val="24"/>
              </w:rPr>
            </w:pPr>
            <w:r w:rsidRPr="00C61E5A">
              <w:rPr>
                <w:rFonts w:asciiTheme="majorHAnsi" w:hAnsiTheme="majorHAnsi" w:cstheme="majorHAnsi"/>
                <w:b/>
                <w:color w:val="000000"/>
                <w:sz w:val="24"/>
                <w:szCs w:val="24"/>
              </w:rPr>
              <w:t>Nam</w:t>
            </w:r>
          </w:p>
        </w:tc>
        <w:tc>
          <w:tcPr>
            <w:tcW w:w="968" w:type="pct"/>
            <w:shd w:val="clear" w:color="auto" w:fill="auto"/>
            <w:noWrap/>
            <w:vAlign w:val="bottom"/>
            <w:hideMark/>
          </w:tcPr>
          <w:p w:rsidR="00C61E5A" w:rsidRPr="00C61E5A" w:rsidRDefault="00C61E5A" w:rsidP="00C61E5A">
            <w:pPr>
              <w:spacing w:before="0" w:after="0" w:line="240" w:lineRule="auto"/>
              <w:jc w:val="center"/>
              <w:rPr>
                <w:rFonts w:asciiTheme="majorHAnsi" w:hAnsiTheme="majorHAnsi" w:cstheme="majorHAnsi"/>
                <w:b/>
                <w:color w:val="000000"/>
                <w:sz w:val="24"/>
                <w:szCs w:val="24"/>
              </w:rPr>
            </w:pPr>
            <w:r w:rsidRPr="00C61E5A">
              <w:rPr>
                <w:rFonts w:asciiTheme="majorHAnsi" w:hAnsiTheme="majorHAnsi" w:cstheme="majorHAnsi"/>
                <w:b/>
                <w:color w:val="000000"/>
                <w:sz w:val="24"/>
                <w:szCs w:val="24"/>
              </w:rPr>
              <w:t>Nữ</w:t>
            </w:r>
          </w:p>
        </w:tc>
        <w:tc>
          <w:tcPr>
            <w:tcW w:w="968" w:type="pct"/>
            <w:vAlign w:val="bottom"/>
          </w:tcPr>
          <w:p w:rsidR="00C61E5A" w:rsidRPr="00C61E5A" w:rsidRDefault="00C61E5A" w:rsidP="00C61E5A">
            <w:pPr>
              <w:spacing w:before="0" w:after="0" w:line="240" w:lineRule="auto"/>
              <w:jc w:val="center"/>
              <w:rPr>
                <w:rFonts w:asciiTheme="majorHAnsi" w:hAnsiTheme="majorHAnsi" w:cstheme="majorHAnsi"/>
                <w:b/>
                <w:color w:val="000000"/>
                <w:sz w:val="24"/>
                <w:szCs w:val="24"/>
              </w:rPr>
            </w:pPr>
            <w:r w:rsidRPr="00C61E5A">
              <w:rPr>
                <w:rFonts w:asciiTheme="majorHAnsi" w:hAnsiTheme="majorHAnsi" w:cstheme="majorHAnsi"/>
                <w:b/>
                <w:color w:val="000000"/>
                <w:sz w:val="24"/>
                <w:szCs w:val="24"/>
              </w:rPr>
              <w:t>Nam</w:t>
            </w:r>
          </w:p>
        </w:tc>
        <w:tc>
          <w:tcPr>
            <w:tcW w:w="967" w:type="pct"/>
            <w:vAlign w:val="bottom"/>
          </w:tcPr>
          <w:p w:rsidR="00C61E5A" w:rsidRPr="00C61E5A" w:rsidRDefault="00C61E5A" w:rsidP="00C61E5A">
            <w:pPr>
              <w:spacing w:before="0" w:after="0" w:line="240" w:lineRule="auto"/>
              <w:jc w:val="center"/>
              <w:rPr>
                <w:rFonts w:asciiTheme="majorHAnsi" w:hAnsiTheme="majorHAnsi" w:cstheme="majorHAnsi"/>
                <w:b/>
                <w:color w:val="000000"/>
                <w:sz w:val="24"/>
                <w:szCs w:val="24"/>
              </w:rPr>
            </w:pPr>
            <w:r w:rsidRPr="00C61E5A">
              <w:rPr>
                <w:rFonts w:asciiTheme="majorHAnsi" w:hAnsiTheme="majorHAnsi" w:cstheme="majorHAnsi"/>
                <w:b/>
                <w:color w:val="000000"/>
                <w:sz w:val="24"/>
                <w:szCs w:val="24"/>
              </w:rPr>
              <w:t>Nữ</w:t>
            </w:r>
          </w:p>
        </w:tc>
      </w:tr>
      <w:tr w:rsidR="00C61E5A" w:rsidRPr="00C61E5A" w:rsidTr="00C61E5A">
        <w:trPr>
          <w:trHeight w:val="300"/>
        </w:trPr>
        <w:tc>
          <w:tcPr>
            <w:tcW w:w="1128" w:type="pct"/>
            <w:shd w:val="clear" w:color="auto" w:fill="auto"/>
            <w:noWrap/>
            <w:vAlign w:val="bottom"/>
            <w:hideMark/>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2004</w:t>
            </w:r>
          </w:p>
        </w:tc>
        <w:tc>
          <w:tcPr>
            <w:tcW w:w="968" w:type="pct"/>
            <w:shd w:val="clear" w:color="auto" w:fill="auto"/>
            <w:noWrap/>
            <w:vAlign w:val="bottom"/>
            <w:hideMark/>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62</w:t>
            </w:r>
          </w:p>
        </w:tc>
        <w:tc>
          <w:tcPr>
            <w:tcW w:w="968" w:type="pct"/>
            <w:shd w:val="clear" w:color="auto" w:fill="auto"/>
            <w:noWrap/>
            <w:vAlign w:val="bottom"/>
            <w:hideMark/>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61</w:t>
            </w:r>
          </w:p>
        </w:tc>
        <w:tc>
          <w:tcPr>
            <w:tcW w:w="968" w:type="pct"/>
            <w:vAlign w:val="bottom"/>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34.9</w:t>
            </w:r>
          </w:p>
        </w:tc>
        <w:tc>
          <w:tcPr>
            <w:tcW w:w="967" w:type="pct"/>
            <w:vAlign w:val="bottom"/>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26.1</w:t>
            </w:r>
          </w:p>
        </w:tc>
      </w:tr>
      <w:tr w:rsidR="00C61E5A" w:rsidRPr="00C61E5A" w:rsidTr="00C61E5A">
        <w:trPr>
          <w:trHeight w:val="300"/>
        </w:trPr>
        <w:tc>
          <w:tcPr>
            <w:tcW w:w="1128" w:type="pct"/>
            <w:shd w:val="clear" w:color="auto" w:fill="auto"/>
            <w:noWrap/>
            <w:vAlign w:val="bottom"/>
            <w:hideMark/>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2005</w:t>
            </w:r>
          </w:p>
        </w:tc>
        <w:tc>
          <w:tcPr>
            <w:tcW w:w="968" w:type="pct"/>
            <w:shd w:val="clear" w:color="auto" w:fill="auto"/>
            <w:noWrap/>
            <w:vAlign w:val="bottom"/>
            <w:hideMark/>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61.2</w:t>
            </w:r>
          </w:p>
        </w:tc>
        <w:tc>
          <w:tcPr>
            <w:tcW w:w="968" w:type="pct"/>
            <w:shd w:val="clear" w:color="auto" w:fill="auto"/>
            <w:noWrap/>
            <w:vAlign w:val="bottom"/>
            <w:hideMark/>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60.8</w:t>
            </w:r>
          </w:p>
        </w:tc>
        <w:tc>
          <w:tcPr>
            <w:tcW w:w="968" w:type="pct"/>
            <w:vAlign w:val="bottom"/>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35.6</w:t>
            </w:r>
          </w:p>
        </w:tc>
        <w:tc>
          <w:tcPr>
            <w:tcW w:w="967" w:type="pct"/>
            <w:vAlign w:val="bottom"/>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26.5</w:t>
            </w:r>
          </w:p>
        </w:tc>
      </w:tr>
      <w:tr w:rsidR="00C61E5A" w:rsidRPr="00C61E5A" w:rsidTr="00C61E5A">
        <w:trPr>
          <w:trHeight w:val="300"/>
        </w:trPr>
        <w:tc>
          <w:tcPr>
            <w:tcW w:w="1128" w:type="pct"/>
            <w:shd w:val="clear" w:color="auto" w:fill="auto"/>
            <w:noWrap/>
            <w:vAlign w:val="bottom"/>
            <w:hideMark/>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2006</w:t>
            </w:r>
          </w:p>
        </w:tc>
        <w:tc>
          <w:tcPr>
            <w:tcW w:w="968" w:type="pct"/>
            <w:shd w:val="clear" w:color="auto" w:fill="auto"/>
            <w:noWrap/>
            <w:vAlign w:val="bottom"/>
            <w:hideMark/>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60.9</w:t>
            </w:r>
          </w:p>
        </w:tc>
        <w:tc>
          <w:tcPr>
            <w:tcW w:w="968" w:type="pct"/>
            <w:shd w:val="clear" w:color="auto" w:fill="auto"/>
            <w:noWrap/>
            <w:vAlign w:val="bottom"/>
            <w:hideMark/>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60.6</w:t>
            </w:r>
          </w:p>
        </w:tc>
        <w:tc>
          <w:tcPr>
            <w:tcW w:w="968" w:type="pct"/>
            <w:vAlign w:val="bottom"/>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35.7</w:t>
            </w:r>
          </w:p>
        </w:tc>
        <w:tc>
          <w:tcPr>
            <w:tcW w:w="967" w:type="pct"/>
            <w:vAlign w:val="bottom"/>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26.5</w:t>
            </w:r>
          </w:p>
        </w:tc>
      </w:tr>
      <w:tr w:rsidR="00C61E5A" w:rsidRPr="00C61E5A" w:rsidTr="00C61E5A">
        <w:trPr>
          <w:trHeight w:val="300"/>
        </w:trPr>
        <w:tc>
          <w:tcPr>
            <w:tcW w:w="1128" w:type="pct"/>
            <w:shd w:val="clear" w:color="auto" w:fill="auto"/>
            <w:noWrap/>
            <w:vAlign w:val="bottom"/>
            <w:hideMark/>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2007</w:t>
            </w:r>
          </w:p>
        </w:tc>
        <w:tc>
          <w:tcPr>
            <w:tcW w:w="968" w:type="pct"/>
            <w:shd w:val="clear" w:color="auto" w:fill="auto"/>
            <w:noWrap/>
            <w:vAlign w:val="bottom"/>
            <w:hideMark/>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60.7</w:t>
            </w:r>
          </w:p>
        </w:tc>
        <w:tc>
          <w:tcPr>
            <w:tcW w:w="968" w:type="pct"/>
            <w:shd w:val="clear" w:color="auto" w:fill="auto"/>
            <w:noWrap/>
            <w:vAlign w:val="bottom"/>
            <w:hideMark/>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61.2</w:t>
            </w:r>
          </w:p>
        </w:tc>
        <w:tc>
          <w:tcPr>
            <w:tcW w:w="968" w:type="pct"/>
            <w:vAlign w:val="bottom"/>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35.9</w:t>
            </w:r>
          </w:p>
        </w:tc>
        <w:tc>
          <w:tcPr>
            <w:tcW w:w="967" w:type="pct"/>
            <w:vAlign w:val="bottom"/>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26</w:t>
            </w:r>
          </w:p>
        </w:tc>
      </w:tr>
      <w:tr w:rsidR="00C61E5A" w:rsidRPr="00C61E5A" w:rsidTr="00C61E5A">
        <w:trPr>
          <w:trHeight w:val="300"/>
        </w:trPr>
        <w:tc>
          <w:tcPr>
            <w:tcW w:w="1128" w:type="pct"/>
            <w:shd w:val="clear" w:color="auto" w:fill="auto"/>
            <w:noWrap/>
            <w:vAlign w:val="bottom"/>
            <w:hideMark/>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2008</w:t>
            </w:r>
          </w:p>
        </w:tc>
        <w:tc>
          <w:tcPr>
            <w:tcW w:w="968" w:type="pct"/>
            <w:shd w:val="clear" w:color="auto" w:fill="auto"/>
            <w:noWrap/>
            <w:vAlign w:val="bottom"/>
            <w:hideMark/>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61</w:t>
            </w:r>
          </w:p>
        </w:tc>
        <w:tc>
          <w:tcPr>
            <w:tcW w:w="968" w:type="pct"/>
            <w:shd w:val="clear" w:color="auto" w:fill="auto"/>
            <w:noWrap/>
            <w:vAlign w:val="bottom"/>
            <w:hideMark/>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60.7</w:t>
            </w:r>
          </w:p>
        </w:tc>
        <w:tc>
          <w:tcPr>
            <w:tcW w:w="968" w:type="pct"/>
            <w:vAlign w:val="bottom"/>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35.5</w:t>
            </w:r>
          </w:p>
        </w:tc>
        <w:tc>
          <w:tcPr>
            <w:tcW w:w="967" w:type="pct"/>
            <w:vAlign w:val="bottom"/>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26.2</w:t>
            </w:r>
          </w:p>
        </w:tc>
      </w:tr>
      <w:tr w:rsidR="00C61E5A" w:rsidRPr="00C61E5A" w:rsidTr="00C61E5A">
        <w:trPr>
          <w:trHeight w:val="300"/>
        </w:trPr>
        <w:tc>
          <w:tcPr>
            <w:tcW w:w="1128" w:type="pct"/>
            <w:shd w:val="clear" w:color="auto" w:fill="auto"/>
            <w:noWrap/>
            <w:vAlign w:val="bottom"/>
            <w:hideMark/>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2009</w:t>
            </w:r>
          </w:p>
        </w:tc>
        <w:tc>
          <w:tcPr>
            <w:tcW w:w="968" w:type="pct"/>
            <w:shd w:val="clear" w:color="auto" w:fill="auto"/>
            <w:noWrap/>
            <w:vAlign w:val="bottom"/>
            <w:hideMark/>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61.2</w:t>
            </w:r>
          </w:p>
        </w:tc>
        <w:tc>
          <w:tcPr>
            <w:tcW w:w="968" w:type="pct"/>
            <w:shd w:val="clear" w:color="auto" w:fill="auto"/>
            <w:noWrap/>
            <w:vAlign w:val="bottom"/>
            <w:hideMark/>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61.4</w:t>
            </w:r>
          </w:p>
        </w:tc>
        <w:tc>
          <w:tcPr>
            <w:tcW w:w="968" w:type="pct"/>
            <w:vAlign w:val="bottom"/>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35.2</w:t>
            </w:r>
          </w:p>
        </w:tc>
        <w:tc>
          <w:tcPr>
            <w:tcW w:w="967" w:type="pct"/>
            <w:vAlign w:val="bottom"/>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25.5</w:t>
            </w:r>
          </w:p>
        </w:tc>
      </w:tr>
      <w:tr w:rsidR="00C61E5A" w:rsidRPr="00C61E5A" w:rsidTr="00C61E5A">
        <w:trPr>
          <w:trHeight w:val="300"/>
        </w:trPr>
        <w:tc>
          <w:tcPr>
            <w:tcW w:w="1128" w:type="pct"/>
            <w:shd w:val="clear" w:color="auto" w:fill="auto"/>
            <w:noWrap/>
            <w:vAlign w:val="bottom"/>
            <w:hideMark/>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2010</w:t>
            </w:r>
          </w:p>
        </w:tc>
        <w:tc>
          <w:tcPr>
            <w:tcW w:w="968" w:type="pct"/>
            <w:shd w:val="clear" w:color="auto" w:fill="auto"/>
            <w:noWrap/>
            <w:vAlign w:val="bottom"/>
            <w:hideMark/>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62.4</w:t>
            </w:r>
          </w:p>
        </w:tc>
        <w:tc>
          <w:tcPr>
            <w:tcW w:w="968" w:type="pct"/>
            <w:shd w:val="clear" w:color="auto" w:fill="auto"/>
            <w:noWrap/>
            <w:vAlign w:val="bottom"/>
            <w:hideMark/>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61.5</w:t>
            </w:r>
          </w:p>
        </w:tc>
        <w:tc>
          <w:tcPr>
            <w:tcW w:w="968" w:type="pct"/>
            <w:vAlign w:val="bottom"/>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33.6</w:t>
            </w:r>
          </w:p>
        </w:tc>
        <w:tc>
          <w:tcPr>
            <w:tcW w:w="967" w:type="pct"/>
            <w:vAlign w:val="bottom"/>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24.9</w:t>
            </w:r>
          </w:p>
        </w:tc>
      </w:tr>
      <w:tr w:rsidR="00C61E5A" w:rsidRPr="00C61E5A" w:rsidTr="00C61E5A">
        <w:trPr>
          <w:trHeight w:val="300"/>
        </w:trPr>
        <w:tc>
          <w:tcPr>
            <w:tcW w:w="1128" w:type="pct"/>
            <w:shd w:val="clear" w:color="auto" w:fill="auto"/>
            <w:noWrap/>
            <w:vAlign w:val="bottom"/>
            <w:hideMark/>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2011</w:t>
            </w:r>
          </w:p>
        </w:tc>
        <w:tc>
          <w:tcPr>
            <w:tcW w:w="968" w:type="pct"/>
            <w:shd w:val="clear" w:color="auto" w:fill="auto"/>
            <w:noWrap/>
            <w:vAlign w:val="bottom"/>
            <w:hideMark/>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62.1</w:t>
            </w:r>
          </w:p>
        </w:tc>
        <w:tc>
          <w:tcPr>
            <w:tcW w:w="968" w:type="pct"/>
            <w:shd w:val="clear" w:color="auto" w:fill="auto"/>
            <w:noWrap/>
            <w:vAlign w:val="bottom"/>
            <w:hideMark/>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61.8</w:t>
            </w:r>
          </w:p>
        </w:tc>
        <w:tc>
          <w:tcPr>
            <w:tcW w:w="968" w:type="pct"/>
            <w:vAlign w:val="bottom"/>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34</w:t>
            </w:r>
          </w:p>
        </w:tc>
        <w:tc>
          <w:tcPr>
            <w:tcW w:w="967" w:type="pct"/>
            <w:vAlign w:val="bottom"/>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24.7</w:t>
            </w:r>
          </w:p>
        </w:tc>
      </w:tr>
      <w:tr w:rsidR="00C61E5A" w:rsidRPr="00C61E5A" w:rsidTr="00C61E5A">
        <w:trPr>
          <w:trHeight w:val="300"/>
        </w:trPr>
        <w:tc>
          <w:tcPr>
            <w:tcW w:w="1128" w:type="pct"/>
            <w:shd w:val="clear" w:color="auto" w:fill="auto"/>
            <w:noWrap/>
            <w:vAlign w:val="bottom"/>
            <w:hideMark/>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2012</w:t>
            </w:r>
          </w:p>
        </w:tc>
        <w:tc>
          <w:tcPr>
            <w:tcW w:w="968" w:type="pct"/>
            <w:shd w:val="clear" w:color="auto" w:fill="auto"/>
            <w:noWrap/>
            <w:vAlign w:val="bottom"/>
            <w:hideMark/>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62.7</w:t>
            </w:r>
          </w:p>
        </w:tc>
        <w:tc>
          <w:tcPr>
            <w:tcW w:w="968" w:type="pct"/>
            <w:shd w:val="clear" w:color="auto" w:fill="auto"/>
            <w:noWrap/>
            <w:vAlign w:val="bottom"/>
            <w:hideMark/>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62</w:t>
            </w:r>
          </w:p>
        </w:tc>
        <w:tc>
          <w:tcPr>
            <w:tcW w:w="968" w:type="pct"/>
            <w:vAlign w:val="bottom"/>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33</w:t>
            </w:r>
          </w:p>
        </w:tc>
        <w:tc>
          <w:tcPr>
            <w:tcW w:w="967" w:type="pct"/>
            <w:vAlign w:val="bottom"/>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24.2</w:t>
            </w:r>
          </w:p>
        </w:tc>
      </w:tr>
      <w:tr w:rsidR="00C61E5A" w:rsidRPr="00C61E5A" w:rsidTr="00C61E5A">
        <w:trPr>
          <w:trHeight w:val="300"/>
        </w:trPr>
        <w:tc>
          <w:tcPr>
            <w:tcW w:w="1128" w:type="pct"/>
            <w:shd w:val="clear" w:color="auto" w:fill="auto"/>
            <w:noWrap/>
            <w:vAlign w:val="bottom"/>
            <w:hideMark/>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2013</w:t>
            </w:r>
          </w:p>
        </w:tc>
        <w:tc>
          <w:tcPr>
            <w:tcW w:w="968" w:type="pct"/>
            <w:shd w:val="clear" w:color="auto" w:fill="auto"/>
            <w:noWrap/>
            <w:vAlign w:val="bottom"/>
            <w:hideMark/>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62.1</w:t>
            </w:r>
          </w:p>
        </w:tc>
        <w:tc>
          <w:tcPr>
            <w:tcW w:w="968" w:type="pct"/>
            <w:shd w:val="clear" w:color="auto" w:fill="auto"/>
            <w:noWrap/>
            <w:vAlign w:val="bottom"/>
            <w:hideMark/>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61.4</w:t>
            </w:r>
          </w:p>
        </w:tc>
        <w:tc>
          <w:tcPr>
            <w:tcW w:w="968" w:type="pct"/>
            <w:vAlign w:val="bottom"/>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33.5</w:t>
            </w:r>
          </w:p>
        </w:tc>
        <w:tc>
          <w:tcPr>
            <w:tcW w:w="967" w:type="pct"/>
            <w:vAlign w:val="bottom"/>
          </w:tcPr>
          <w:p w:rsidR="00C61E5A" w:rsidRPr="00C61E5A" w:rsidRDefault="00C61E5A" w:rsidP="00C61E5A">
            <w:pPr>
              <w:spacing w:before="0" w:after="0" w:line="240" w:lineRule="auto"/>
              <w:jc w:val="center"/>
              <w:rPr>
                <w:rFonts w:asciiTheme="majorHAnsi" w:hAnsiTheme="majorHAnsi" w:cstheme="majorHAnsi"/>
                <w:color w:val="000000"/>
                <w:sz w:val="24"/>
                <w:szCs w:val="24"/>
              </w:rPr>
            </w:pPr>
            <w:r w:rsidRPr="00C61E5A">
              <w:rPr>
                <w:rFonts w:asciiTheme="majorHAnsi" w:hAnsiTheme="majorHAnsi" w:cstheme="majorHAnsi"/>
                <w:color w:val="000000"/>
                <w:sz w:val="24"/>
                <w:szCs w:val="24"/>
              </w:rPr>
              <w:t>24.8</w:t>
            </w:r>
          </w:p>
        </w:tc>
      </w:tr>
    </w:tbl>
    <w:p w:rsidR="002E13F7" w:rsidRDefault="002E13F7" w:rsidP="00D94CA4"/>
    <w:p w:rsidR="00C61E5A" w:rsidRPr="002E13F7" w:rsidRDefault="002E13F7" w:rsidP="00D94CA4">
      <w:pPr>
        <w:rPr>
          <w:b/>
          <w:i/>
        </w:rPr>
      </w:pPr>
      <w:r w:rsidRPr="002E13F7">
        <w:rPr>
          <w:b/>
          <w:i/>
        </w:rPr>
        <w:t xml:space="preserve">Tuổi kết hôn lần đầu của thanh thiếu niên </w:t>
      </w:r>
      <w:r w:rsidR="00ED1715">
        <w:rPr>
          <w:b/>
          <w:i/>
        </w:rPr>
        <w:t>từ 13 đến 29</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6"/>
        <w:gridCol w:w="2150"/>
        <w:gridCol w:w="2150"/>
        <w:gridCol w:w="2414"/>
      </w:tblGrid>
      <w:tr w:rsidR="002E13F7" w:rsidRPr="002E13F7" w:rsidTr="00A7548F">
        <w:trPr>
          <w:trHeight w:val="300"/>
          <w:jc w:val="center"/>
        </w:trPr>
        <w:tc>
          <w:tcPr>
            <w:tcW w:w="1115" w:type="pct"/>
            <w:shd w:val="clear" w:color="auto" w:fill="auto"/>
            <w:noWrap/>
            <w:vAlign w:val="bottom"/>
            <w:hideMark/>
          </w:tcPr>
          <w:p w:rsidR="002E13F7" w:rsidRPr="002E13F7" w:rsidRDefault="00A7548F" w:rsidP="00A7548F">
            <w:pPr>
              <w:spacing w:before="0" w:after="0" w:line="240" w:lineRule="auto"/>
              <w:jc w:val="center"/>
              <w:rPr>
                <w:rFonts w:asciiTheme="majorHAnsi" w:hAnsiTheme="majorHAnsi" w:cstheme="majorHAnsi"/>
                <w:b/>
                <w:color w:val="000000"/>
                <w:sz w:val="24"/>
                <w:szCs w:val="24"/>
              </w:rPr>
            </w:pPr>
            <w:r w:rsidRPr="00A7548F">
              <w:rPr>
                <w:rFonts w:asciiTheme="majorHAnsi" w:hAnsiTheme="majorHAnsi" w:cstheme="majorHAnsi"/>
                <w:b/>
                <w:color w:val="000000"/>
                <w:sz w:val="24"/>
                <w:szCs w:val="24"/>
              </w:rPr>
              <w:t>Năm</w:t>
            </w:r>
          </w:p>
        </w:tc>
        <w:tc>
          <w:tcPr>
            <w:tcW w:w="1244" w:type="pct"/>
            <w:shd w:val="clear" w:color="auto" w:fill="auto"/>
            <w:noWrap/>
            <w:vAlign w:val="bottom"/>
            <w:hideMark/>
          </w:tcPr>
          <w:p w:rsidR="002E13F7" w:rsidRPr="002E13F7" w:rsidRDefault="002E13F7" w:rsidP="00A7548F">
            <w:pPr>
              <w:spacing w:before="0" w:after="0" w:line="240" w:lineRule="auto"/>
              <w:jc w:val="center"/>
              <w:rPr>
                <w:rFonts w:asciiTheme="majorHAnsi" w:hAnsiTheme="majorHAnsi" w:cstheme="majorHAnsi"/>
                <w:b/>
                <w:color w:val="000000"/>
                <w:sz w:val="24"/>
                <w:szCs w:val="24"/>
              </w:rPr>
            </w:pPr>
            <w:r w:rsidRPr="002E13F7">
              <w:rPr>
                <w:rFonts w:asciiTheme="majorHAnsi" w:hAnsiTheme="majorHAnsi" w:cstheme="majorHAnsi"/>
                <w:b/>
                <w:color w:val="000000"/>
                <w:sz w:val="24"/>
                <w:szCs w:val="24"/>
              </w:rPr>
              <w:t>Nam</w:t>
            </w:r>
          </w:p>
        </w:tc>
        <w:tc>
          <w:tcPr>
            <w:tcW w:w="1244" w:type="pct"/>
            <w:shd w:val="clear" w:color="auto" w:fill="auto"/>
            <w:noWrap/>
            <w:vAlign w:val="bottom"/>
            <w:hideMark/>
          </w:tcPr>
          <w:p w:rsidR="002E13F7" w:rsidRPr="002E13F7" w:rsidRDefault="002E13F7" w:rsidP="00A7548F">
            <w:pPr>
              <w:spacing w:before="0" w:after="0" w:line="240" w:lineRule="auto"/>
              <w:jc w:val="center"/>
              <w:rPr>
                <w:rFonts w:asciiTheme="majorHAnsi" w:hAnsiTheme="majorHAnsi" w:cstheme="majorHAnsi"/>
                <w:b/>
                <w:color w:val="000000"/>
                <w:sz w:val="24"/>
                <w:szCs w:val="24"/>
              </w:rPr>
            </w:pPr>
            <w:r w:rsidRPr="002E13F7">
              <w:rPr>
                <w:rFonts w:asciiTheme="majorHAnsi" w:hAnsiTheme="majorHAnsi" w:cstheme="majorHAnsi"/>
                <w:b/>
                <w:color w:val="000000"/>
                <w:sz w:val="24"/>
                <w:szCs w:val="24"/>
              </w:rPr>
              <w:t>Nữ</w:t>
            </w:r>
          </w:p>
        </w:tc>
        <w:tc>
          <w:tcPr>
            <w:tcW w:w="1398" w:type="pct"/>
            <w:shd w:val="clear" w:color="auto" w:fill="auto"/>
            <w:noWrap/>
            <w:vAlign w:val="bottom"/>
            <w:hideMark/>
          </w:tcPr>
          <w:p w:rsidR="002E13F7" w:rsidRPr="002E13F7" w:rsidRDefault="002E13F7" w:rsidP="00A7548F">
            <w:pPr>
              <w:spacing w:before="0" w:after="0" w:line="240" w:lineRule="auto"/>
              <w:jc w:val="center"/>
              <w:rPr>
                <w:rFonts w:asciiTheme="majorHAnsi" w:hAnsiTheme="majorHAnsi" w:cstheme="majorHAnsi"/>
                <w:b/>
                <w:color w:val="000000"/>
                <w:sz w:val="24"/>
                <w:szCs w:val="24"/>
              </w:rPr>
            </w:pPr>
            <w:r w:rsidRPr="002E13F7">
              <w:rPr>
                <w:rFonts w:asciiTheme="majorHAnsi" w:hAnsiTheme="majorHAnsi" w:cstheme="majorHAnsi"/>
                <w:b/>
                <w:color w:val="000000"/>
                <w:sz w:val="24"/>
                <w:szCs w:val="24"/>
              </w:rPr>
              <w:t>Chung</w:t>
            </w:r>
          </w:p>
        </w:tc>
      </w:tr>
      <w:tr w:rsidR="002E13F7" w:rsidRPr="002E13F7" w:rsidTr="00A7548F">
        <w:trPr>
          <w:trHeight w:val="300"/>
          <w:jc w:val="center"/>
        </w:trPr>
        <w:tc>
          <w:tcPr>
            <w:tcW w:w="1115" w:type="pct"/>
            <w:shd w:val="clear" w:color="auto" w:fill="auto"/>
            <w:noWrap/>
            <w:vAlign w:val="bottom"/>
            <w:hideMark/>
          </w:tcPr>
          <w:p w:rsidR="002E13F7" w:rsidRPr="002E13F7" w:rsidRDefault="002E13F7" w:rsidP="00A7548F">
            <w:pPr>
              <w:spacing w:before="0"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2005</w:t>
            </w:r>
          </w:p>
        </w:tc>
        <w:tc>
          <w:tcPr>
            <w:tcW w:w="1244" w:type="pct"/>
            <w:shd w:val="clear" w:color="auto" w:fill="auto"/>
            <w:noWrap/>
            <w:vAlign w:val="bottom"/>
            <w:hideMark/>
          </w:tcPr>
          <w:p w:rsidR="002E13F7" w:rsidRPr="002E13F7" w:rsidRDefault="002E13F7" w:rsidP="00A7548F">
            <w:pPr>
              <w:spacing w:before="0"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26.6</w:t>
            </w:r>
          </w:p>
        </w:tc>
        <w:tc>
          <w:tcPr>
            <w:tcW w:w="1244" w:type="pct"/>
            <w:shd w:val="clear" w:color="auto" w:fill="auto"/>
            <w:noWrap/>
            <w:vAlign w:val="bottom"/>
            <w:hideMark/>
          </w:tcPr>
          <w:p w:rsidR="002E13F7" w:rsidRPr="002E13F7" w:rsidRDefault="002E13F7" w:rsidP="00A7548F">
            <w:pPr>
              <w:spacing w:before="0"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25.7</w:t>
            </w:r>
          </w:p>
        </w:tc>
        <w:tc>
          <w:tcPr>
            <w:tcW w:w="1398" w:type="pct"/>
            <w:shd w:val="clear" w:color="auto" w:fill="auto"/>
            <w:noWrap/>
            <w:vAlign w:val="bottom"/>
            <w:hideMark/>
          </w:tcPr>
          <w:p w:rsidR="002E13F7" w:rsidRPr="002E13F7" w:rsidRDefault="002E13F7" w:rsidP="00A7548F">
            <w:pPr>
              <w:spacing w:before="0"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25.57</w:t>
            </w:r>
          </w:p>
        </w:tc>
      </w:tr>
      <w:tr w:rsidR="002E13F7" w:rsidRPr="002E13F7" w:rsidTr="00A7548F">
        <w:trPr>
          <w:trHeight w:val="300"/>
          <w:jc w:val="center"/>
        </w:trPr>
        <w:tc>
          <w:tcPr>
            <w:tcW w:w="1115" w:type="pct"/>
            <w:shd w:val="clear" w:color="auto" w:fill="auto"/>
            <w:noWrap/>
            <w:vAlign w:val="bottom"/>
            <w:hideMark/>
          </w:tcPr>
          <w:p w:rsidR="002E13F7" w:rsidRPr="002E13F7" w:rsidRDefault="002E13F7" w:rsidP="00A7548F">
            <w:pPr>
              <w:spacing w:before="0"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2006</w:t>
            </w:r>
          </w:p>
        </w:tc>
        <w:tc>
          <w:tcPr>
            <w:tcW w:w="1244" w:type="pct"/>
            <w:shd w:val="clear" w:color="auto" w:fill="auto"/>
            <w:noWrap/>
            <w:vAlign w:val="bottom"/>
            <w:hideMark/>
          </w:tcPr>
          <w:p w:rsidR="002E13F7" w:rsidRPr="002E13F7" w:rsidRDefault="002E13F7" w:rsidP="00A7548F">
            <w:pPr>
              <w:spacing w:before="0"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26.49</w:t>
            </w:r>
          </w:p>
        </w:tc>
        <w:tc>
          <w:tcPr>
            <w:tcW w:w="1244" w:type="pct"/>
            <w:shd w:val="clear" w:color="auto" w:fill="auto"/>
            <w:noWrap/>
            <w:vAlign w:val="bottom"/>
            <w:hideMark/>
          </w:tcPr>
          <w:p w:rsidR="002E13F7" w:rsidRPr="002E13F7" w:rsidRDefault="002E13F7" w:rsidP="00A7548F">
            <w:pPr>
              <w:spacing w:before="0"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25.05</w:t>
            </w:r>
          </w:p>
        </w:tc>
        <w:tc>
          <w:tcPr>
            <w:tcW w:w="1398" w:type="pct"/>
            <w:shd w:val="clear" w:color="auto" w:fill="auto"/>
            <w:noWrap/>
            <w:vAlign w:val="bottom"/>
            <w:hideMark/>
          </w:tcPr>
          <w:p w:rsidR="002E13F7" w:rsidRPr="002E13F7" w:rsidRDefault="002E13F7" w:rsidP="00A7548F">
            <w:pPr>
              <w:spacing w:before="0"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25.51</w:t>
            </w:r>
          </w:p>
        </w:tc>
      </w:tr>
      <w:tr w:rsidR="002E13F7" w:rsidRPr="002E13F7" w:rsidTr="00A7548F">
        <w:trPr>
          <w:trHeight w:val="300"/>
          <w:jc w:val="center"/>
        </w:trPr>
        <w:tc>
          <w:tcPr>
            <w:tcW w:w="1115" w:type="pct"/>
            <w:shd w:val="clear" w:color="auto" w:fill="auto"/>
            <w:noWrap/>
            <w:vAlign w:val="bottom"/>
            <w:hideMark/>
          </w:tcPr>
          <w:p w:rsidR="002E13F7" w:rsidRPr="002E13F7" w:rsidRDefault="002E13F7" w:rsidP="00A7548F">
            <w:pPr>
              <w:spacing w:before="0"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2007</w:t>
            </w:r>
          </w:p>
        </w:tc>
        <w:tc>
          <w:tcPr>
            <w:tcW w:w="1244" w:type="pct"/>
            <w:shd w:val="clear" w:color="auto" w:fill="auto"/>
            <w:noWrap/>
            <w:vAlign w:val="bottom"/>
            <w:hideMark/>
          </w:tcPr>
          <w:p w:rsidR="002E13F7" w:rsidRPr="002E13F7" w:rsidRDefault="002E13F7" w:rsidP="00A7548F">
            <w:pPr>
              <w:spacing w:before="0"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26.62</w:t>
            </w:r>
          </w:p>
        </w:tc>
        <w:tc>
          <w:tcPr>
            <w:tcW w:w="1244" w:type="pct"/>
            <w:shd w:val="clear" w:color="auto" w:fill="auto"/>
            <w:noWrap/>
            <w:vAlign w:val="bottom"/>
            <w:hideMark/>
          </w:tcPr>
          <w:p w:rsidR="002E13F7" w:rsidRPr="002E13F7" w:rsidRDefault="002E13F7" w:rsidP="00A7548F">
            <w:pPr>
              <w:spacing w:before="0"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25.09</w:t>
            </w:r>
          </w:p>
        </w:tc>
        <w:tc>
          <w:tcPr>
            <w:tcW w:w="1398" w:type="pct"/>
            <w:shd w:val="clear" w:color="auto" w:fill="auto"/>
            <w:noWrap/>
            <w:vAlign w:val="bottom"/>
            <w:hideMark/>
          </w:tcPr>
          <w:p w:rsidR="002E13F7" w:rsidRPr="002E13F7" w:rsidRDefault="002E13F7" w:rsidP="00A7548F">
            <w:pPr>
              <w:spacing w:before="0"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25.53</w:t>
            </w:r>
          </w:p>
        </w:tc>
      </w:tr>
      <w:tr w:rsidR="002E13F7" w:rsidRPr="002E13F7" w:rsidTr="00A7548F">
        <w:trPr>
          <w:trHeight w:val="300"/>
          <w:jc w:val="center"/>
        </w:trPr>
        <w:tc>
          <w:tcPr>
            <w:tcW w:w="1115" w:type="pct"/>
            <w:shd w:val="clear" w:color="auto" w:fill="auto"/>
            <w:noWrap/>
            <w:vAlign w:val="bottom"/>
            <w:hideMark/>
          </w:tcPr>
          <w:p w:rsidR="002E13F7" w:rsidRPr="002E13F7" w:rsidRDefault="002E13F7" w:rsidP="00A7548F">
            <w:pPr>
              <w:spacing w:before="0"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2008</w:t>
            </w:r>
          </w:p>
        </w:tc>
        <w:tc>
          <w:tcPr>
            <w:tcW w:w="1244" w:type="pct"/>
            <w:shd w:val="clear" w:color="auto" w:fill="auto"/>
            <w:noWrap/>
            <w:vAlign w:val="bottom"/>
            <w:hideMark/>
          </w:tcPr>
          <w:p w:rsidR="002E13F7" w:rsidRPr="002E13F7" w:rsidRDefault="002E13F7" w:rsidP="00A7548F">
            <w:pPr>
              <w:spacing w:before="0"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26.62</w:t>
            </w:r>
          </w:p>
        </w:tc>
        <w:tc>
          <w:tcPr>
            <w:tcW w:w="1244" w:type="pct"/>
            <w:shd w:val="clear" w:color="auto" w:fill="auto"/>
            <w:noWrap/>
            <w:vAlign w:val="bottom"/>
            <w:hideMark/>
          </w:tcPr>
          <w:p w:rsidR="002E13F7" w:rsidRPr="002E13F7" w:rsidRDefault="002E13F7" w:rsidP="00A7548F">
            <w:pPr>
              <w:spacing w:before="0"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25.28</w:t>
            </w:r>
          </w:p>
        </w:tc>
        <w:tc>
          <w:tcPr>
            <w:tcW w:w="1398" w:type="pct"/>
            <w:shd w:val="clear" w:color="auto" w:fill="auto"/>
            <w:noWrap/>
            <w:vAlign w:val="bottom"/>
            <w:hideMark/>
          </w:tcPr>
          <w:p w:rsidR="002E13F7" w:rsidRPr="002E13F7" w:rsidRDefault="002E13F7" w:rsidP="00A7548F">
            <w:pPr>
              <w:spacing w:before="0"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25.68</w:t>
            </w:r>
          </w:p>
        </w:tc>
      </w:tr>
      <w:tr w:rsidR="002E13F7" w:rsidRPr="002E13F7" w:rsidTr="00A7548F">
        <w:trPr>
          <w:trHeight w:val="300"/>
          <w:jc w:val="center"/>
        </w:trPr>
        <w:tc>
          <w:tcPr>
            <w:tcW w:w="1115" w:type="pct"/>
            <w:shd w:val="clear" w:color="auto" w:fill="auto"/>
            <w:noWrap/>
            <w:vAlign w:val="bottom"/>
            <w:hideMark/>
          </w:tcPr>
          <w:p w:rsidR="002E13F7" w:rsidRPr="002E13F7" w:rsidRDefault="002E13F7" w:rsidP="00A7548F">
            <w:pPr>
              <w:spacing w:before="0"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2009</w:t>
            </w:r>
          </w:p>
        </w:tc>
        <w:tc>
          <w:tcPr>
            <w:tcW w:w="1244" w:type="pct"/>
            <w:shd w:val="clear" w:color="auto" w:fill="auto"/>
            <w:noWrap/>
            <w:vAlign w:val="bottom"/>
            <w:hideMark/>
          </w:tcPr>
          <w:p w:rsidR="002E13F7" w:rsidRPr="002E13F7" w:rsidRDefault="002E13F7" w:rsidP="00A7548F">
            <w:pPr>
              <w:spacing w:before="0"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26.67</w:t>
            </w:r>
          </w:p>
        </w:tc>
        <w:tc>
          <w:tcPr>
            <w:tcW w:w="1244" w:type="pct"/>
            <w:shd w:val="clear" w:color="auto" w:fill="auto"/>
            <w:noWrap/>
            <w:vAlign w:val="bottom"/>
            <w:hideMark/>
          </w:tcPr>
          <w:p w:rsidR="002E13F7" w:rsidRPr="002E13F7" w:rsidRDefault="002E13F7" w:rsidP="00A7548F">
            <w:pPr>
              <w:spacing w:before="0"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25.29</w:t>
            </w:r>
          </w:p>
        </w:tc>
        <w:tc>
          <w:tcPr>
            <w:tcW w:w="1398" w:type="pct"/>
            <w:shd w:val="clear" w:color="auto" w:fill="auto"/>
            <w:noWrap/>
            <w:vAlign w:val="bottom"/>
            <w:hideMark/>
          </w:tcPr>
          <w:p w:rsidR="002E13F7" w:rsidRPr="002E13F7" w:rsidRDefault="002E13F7" w:rsidP="00A7548F">
            <w:pPr>
              <w:spacing w:before="0"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25.67</w:t>
            </w:r>
          </w:p>
        </w:tc>
      </w:tr>
      <w:tr w:rsidR="002E13F7" w:rsidRPr="002E13F7" w:rsidTr="00A7548F">
        <w:trPr>
          <w:trHeight w:val="300"/>
          <w:jc w:val="center"/>
        </w:trPr>
        <w:tc>
          <w:tcPr>
            <w:tcW w:w="1115" w:type="pct"/>
            <w:shd w:val="clear" w:color="auto" w:fill="auto"/>
            <w:noWrap/>
            <w:vAlign w:val="bottom"/>
            <w:hideMark/>
          </w:tcPr>
          <w:p w:rsidR="002E13F7" w:rsidRPr="002E13F7" w:rsidRDefault="002E13F7" w:rsidP="00A7548F">
            <w:pPr>
              <w:spacing w:before="0"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2010</w:t>
            </w:r>
          </w:p>
        </w:tc>
        <w:tc>
          <w:tcPr>
            <w:tcW w:w="1244" w:type="pct"/>
            <w:shd w:val="clear" w:color="auto" w:fill="auto"/>
            <w:noWrap/>
            <w:vAlign w:val="bottom"/>
            <w:hideMark/>
          </w:tcPr>
          <w:p w:rsidR="002E13F7" w:rsidRPr="002E13F7" w:rsidRDefault="002E13F7" w:rsidP="00A7548F">
            <w:pPr>
              <w:spacing w:before="0"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26.63</w:t>
            </w:r>
          </w:p>
        </w:tc>
        <w:tc>
          <w:tcPr>
            <w:tcW w:w="1244" w:type="pct"/>
            <w:shd w:val="clear" w:color="auto" w:fill="auto"/>
            <w:noWrap/>
            <w:vAlign w:val="bottom"/>
            <w:hideMark/>
          </w:tcPr>
          <w:p w:rsidR="002E13F7" w:rsidRPr="002E13F7" w:rsidRDefault="002E13F7" w:rsidP="00A7548F">
            <w:pPr>
              <w:spacing w:before="0"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25.44</w:t>
            </w:r>
          </w:p>
        </w:tc>
        <w:tc>
          <w:tcPr>
            <w:tcW w:w="1398" w:type="pct"/>
            <w:shd w:val="clear" w:color="auto" w:fill="auto"/>
            <w:noWrap/>
            <w:vAlign w:val="bottom"/>
            <w:hideMark/>
          </w:tcPr>
          <w:p w:rsidR="002E13F7" w:rsidRPr="002E13F7" w:rsidRDefault="002E13F7" w:rsidP="00A7548F">
            <w:pPr>
              <w:spacing w:before="0"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25.78</w:t>
            </w:r>
          </w:p>
        </w:tc>
      </w:tr>
      <w:tr w:rsidR="002E13F7" w:rsidRPr="002E13F7" w:rsidTr="00A7548F">
        <w:trPr>
          <w:trHeight w:val="300"/>
          <w:jc w:val="center"/>
        </w:trPr>
        <w:tc>
          <w:tcPr>
            <w:tcW w:w="1115" w:type="pct"/>
            <w:shd w:val="clear" w:color="auto" w:fill="auto"/>
            <w:noWrap/>
            <w:vAlign w:val="bottom"/>
            <w:hideMark/>
          </w:tcPr>
          <w:p w:rsidR="002E13F7" w:rsidRPr="002E13F7" w:rsidRDefault="002E13F7" w:rsidP="00A7548F">
            <w:pPr>
              <w:spacing w:before="0"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2011</w:t>
            </w:r>
          </w:p>
        </w:tc>
        <w:tc>
          <w:tcPr>
            <w:tcW w:w="1244" w:type="pct"/>
            <w:shd w:val="clear" w:color="auto" w:fill="auto"/>
            <w:noWrap/>
            <w:vAlign w:val="bottom"/>
            <w:hideMark/>
          </w:tcPr>
          <w:p w:rsidR="002E13F7" w:rsidRPr="002E13F7" w:rsidRDefault="002E13F7" w:rsidP="00A7548F">
            <w:pPr>
              <w:spacing w:before="0"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26.92</w:t>
            </w:r>
          </w:p>
        </w:tc>
        <w:tc>
          <w:tcPr>
            <w:tcW w:w="1244" w:type="pct"/>
            <w:shd w:val="clear" w:color="auto" w:fill="auto"/>
            <w:noWrap/>
            <w:vAlign w:val="bottom"/>
            <w:hideMark/>
          </w:tcPr>
          <w:p w:rsidR="002E13F7" w:rsidRPr="002E13F7" w:rsidRDefault="002E13F7" w:rsidP="00A7548F">
            <w:pPr>
              <w:spacing w:before="0"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25.67</w:t>
            </w:r>
          </w:p>
        </w:tc>
        <w:tc>
          <w:tcPr>
            <w:tcW w:w="1398" w:type="pct"/>
            <w:shd w:val="clear" w:color="auto" w:fill="auto"/>
            <w:noWrap/>
            <w:vAlign w:val="bottom"/>
            <w:hideMark/>
          </w:tcPr>
          <w:p w:rsidR="002E13F7" w:rsidRPr="002E13F7" w:rsidRDefault="002E13F7" w:rsidP="00A7548F">
            <w:pPr>
              <w:spacing w:before="0"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26</w:t>
            </w:r>
          </w:p>
        </w:tc>
      </w:tr>
      <w:tr w:rsidR="002E13F7" w:rsidRPr="002E13F7" w:rsidTr="00A7548F">
        <w:trPr>
          <w:trHeight w:val="300"/>
          <w:jc w:val="center"/>
        </w:trPr>
        <w:tc>
          <w:tcPr>
            <w:tcW w:w="1115" w:type="pct"/>
            <w:shd w:val="clear" w:color="auto" w:fill="auto"/>
            <w:noWrap/>
            <w:vAlign w:val="bottom"/>
            <w:hideMark/>
          </w:tcPr>
          <w:p w:rsidR="002E13F7" w:rsidRPr="002E13F7" w:rsidRDefault="002E13F7" w:rsidP="00A7548F">
            <w:pPr>
              <w:spacing w:before="0"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2012</w:t>
            </w:r>
          </w:p>
        </w:tc>
        <w:tc>
          <w:tcPr>
            <w:tcW w:w="1244" w:type="pct"/>
            <w:shd w:val="clear" w:color="auto" w:fill="auto"/>
            <w:noWrap/>
            <w:vAlign w:val="bottom"/>
            <w:hideMark/>
          </w:tcPr>
          <w:p w:rsidR="002E13F7" w:rsidRPr="002E13F7" w:rsidRDefault="002E13F7" w:rsidP="00A7548F">
            <w:pPr>
              <w:spacing w:before="0"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26.81</w:t>
            </w:r>
          </w:p>
        </w:tc>
        <w:tc>
          <w:tcPr>
            <w:tcW w:w="1244" w:type="pct"/>
            <w:shd w:val="clear" w:color="auto" w:fill="auto"/>
            <w:noWrap/>
            <w:vAlign w:val="bottom"/>
            <w:hideMark/>
          </w:tcPr>
          <w:p w:rsidR="002E13F7" w:rsidRPr="002E13F7" w:rsidRDefault="002E13F7" w:rsidP="00A7548F">
            <w:pPr>
              <w:spacing w:before="0"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25.68</w:t>
            </w:r>
          </w:p>
        </w:tc>
        <w:tc>
          <w:tcPr>
            <w:tcW w:w="1398" w:type="pct"/>
            <w:shd w:val="clear" w:color="auto" w:fill="auto"/>
            <w:noWrap/>
            <w:vAlign w:val="bottom"/>
            <w:hideMark/>
          </w:tcPr>
          <w:p w:rsidR="002E13F7" w:rsidRPr="002E13F7" w:rsidRDefault="002E13F7" w:rsidP="00A7548F">
            <w:pPr>
              <w:spacing w:before="0"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25.98</w:t>
            </w:r>
          </w:p>
        </w:tc>
      </w:tr>
      <w:tr w:rsidR="002E13F7" w:rsidRPr="002E13F7" w:rsidTr="00A7548F">
        <w:trPr>
          <w:trHeight w:val="300"/>
          <w:jc w:val="center"/>
        </w:trPr>
        <w:tc>
          <w:tcPr>
            <w:tcW w:w="1115" w:type="pct"/>
            <w:shd w:val="clear" w:color="auto" w:fill="auto"/>
            <w:noWrap/>
            <w:vAlign w:val="bottom"/>
            <w:hideMark/>
          </w:tcPr>
          <w:p w:rsidR="002E13F7" w:rsidRPr="002E13F7" w:rsidRDefault="002E13F7" w:rsidP="00A7548F">
            <w:pPr>
              <w:spacing w:before="0"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2013</w:t>
            </w:r>
          </w:p>
        </w:tc>
        <w:tc>
          <w:tcPr>
            <w:tcW w:w="1244" w:type="pct"/>
            <w:shd w:val="clear" w:color="auto" w:fill="auto"/>
            <w:noWrap/>
            <w:vAlign w:val="bottom"/>
            <w:hideMark/>
          </w:tcPr>
          <w:p w:rsidR="002E13F7" w:rsidRPr="002E13F7" w:rsidRDefault="002E13F7" w:rsidP="00A7548F">
            <w:pPr>
              <w:spacing w:before="0"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27</w:t>
            </w:r>
          </w:p>
        </w:tc>
        <w:tc>
          <w:tcPr>
            <w:tcW w:w="1244" w:type="pct"/>
            <w:shd w:val="clear" w:color="auto" w:fill="auto"/>
            <w:noWrap/>
            <w:vAlign w:val="bottom"/>
            <w:hideMark/>
          </w:tcPr>
          <w:p w:rsidR="002E13F7" w:rsidRPr="002E13F7" w:rsidRDefault="002E13F7" w:rsidP="00A7548F">
            <w:pPr>
              <w:spacing w:before="0"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25.94</w:t>
            </w:r>
          </w:p>
        </w:tc>
        <w:tc>
          <w:tcPr>
            <w:tcW w:w="1398" w:type="pct"/>
            <w:shd w:val="clear" w:color="auto" w:fill="auto"/>
            <w:noWrap/>
            <w:vAlign w:val="bottom"/>
            <w:hideMark/>
          </w:tcPr>
          <w:p w:rsidR="002E13F7" w:rsidRPr="002E13F7" w:rsidRDefault="002E13F7" w:rsidP="00A7548F">
            <w:pPr>
              <w:spacing w:before="0" w:after="0" w:line="240" w:lineRule="auto"/>
              <w:jc w:val="center"/>
              <w:rPr>
                <w:rFonts w:asciiTheme="majorHAnsi" w:hAnsiTheme="majorHAnsi" w:cstheme="majorHAnsi"/>
                <w:color w:val="000000"/>
                <w:sz w:val="24"/>
                <w:szCs w:val="24"/>
              </w:rPr>
            </w:pPr>
            <w:r w:rsidRPr="002E13F7">
              <w:rPr>
                <w:rFonts w:asciiTheme="majorHAnsi" w:hAnsiTheme="majorHAnsi" w:cstheme="majorHAnsi"/>
                <w:color w:val="000000"/>
                <w:sz w:val="24"/>
                <w:szCs w:val="24"/>
              </w:rPr>
              <w:t>26.2</w:t>
            </w:r>
          </w:p>
        </w:tc>
      </w:tr>
    </w:tbl>
    <w:p w:rsidR="002E13F7" w:rsidRDefault="002E13F7" w:rsidP="00D94CA4"/>
    <w:p w:rsidR="0014630D" w:rsidRDefault="0014630D">
      <w:pPr>
        <w:spacing w:before="0" w:after="160" w:line="259" w:lineRule="auto"/>
        <w:jc w:val="left"/>
      </w:pPr>
      <w:r>
        <w:br w:type="page"/>
      </w:r>
    </w:p>
    <w:p w:rsidR="0014630D" w:rsidRDefault="0014630D">
      <w:pPr>
        <w:spacing w:before="0" w:after="160" w:line="259" w:lineRule="auto"/>
        <w:jc w:val="left"/>
        <w:sectPr w:rsidR="0014630D" w:rsidSect="002C3819">
          <w:footerReference w:type="default" r:id="rId41"/>
          <w:pgSz w:w="12240" w:h="15840"/>
          <w:pgMar w:top="1440" w:right="1656" w:bottom="1440" w:left="2160" w:header="720" w:footer="720" w:gutter="0"/>
          <w:pgNumType w:start="1"/>
          <w:cols w:space="720"/>
          <w:docGrid w:linePitch="360"/>
        </w:sectPr>
      </w:pPr>
    </w:p>
    <w:p w:rsidR="007B2317" w:rsidRPr="007B2317" w:rsidRDefault="007B2317" w:rsidP="007B2317">
      <w:pPr>
        <w:pStyle w:val="Caption"/>
        <w:keepNext/>
        <w:jc w:val="both"/>
        <w:rPr>
          <w:i/>
        </w:rPr>
      </w:pPr>
      <w:r w:rsidRPr="007B2317">
        <w:rPr>
          <w:i/>
        </w:rPr>
        <w:t>Tỷ lệ đã kết hôn qua từng năm theo các nhóm tuổi và giới tính</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0"/>
        <w:gridCol w:w="628"/>
        <w:gridCol w:w="571"/>
        <w:gridCol w:w="628"/>
        <w:gridCol w:w="571"/>
        <w:gridCol w:w="628"/>
        <w:gridCol w:w="571"/>
        <w:gridCol w:w="645"/>
        <w:gridCol w:w="595"/>
        <w:gridCol w:w="628"/>
        <w:gridCol w:w="566"/>
        <w:gridCol w:w="628"/>
        <w:gridCol w:w="571"/>
        <w:gridCol w:w="628"/>
        <w:gridCol w:w="571"/>
        <w:gridCol w:w="628"/>
        <w:gridCol w:w="571"/>
        <w:gridCol w:w="628"/>
        <w:gridCol w:w="571"/>
        <w:gridCol w:w="628"/>
        <w:gridCol w:w="571"/>
      </w:tblGrid>
      <w:tr w:rsidR="0014630D" w:rsidRPr="0014630D" w:rsidTr="0014630D">
        <w:trPr>
          <w:trHeight w:val="300"/>
        </w:trPr>
        <w:tc>
          <w:tcPr>
            <w:tcW w:w="436" w:type="pct"/>
            <w:vMerge w:val="restart"/>
            <w:shd w:val="clear" w:color="auto" w:fill="auto"/>
            <w:noWrap/>
            <w:vAlign w:val="bottom"/>
            <w:hideMark/>
          </w:tcPr>
          <w:p w:rsidR="0014630D" w:rsidRDefault="0014630D" w:rsidP="0014630D">
            <w:pPr>
              <w:spacing w:before="0" w:after="0" w:line="240" w:lineRule="auto"/>
              <w:jc w:val="center"/>
              <w:rPr>
                <w:rFonts w:asciiTheme="majorHAnsi" w:hAnsiTheme="majorHAnsi" w:cstheme="majorHAnsi"/>
                <w:b/>
                <w:color w:val="000000"/>
                <w:sz w:val="20"/>
                <w:szCs w:val="22"/>
              </w:rPr>
            </w:pPr>
          </w:p>
          <w:p w:rsidR="0014630D" w:rsidRPr="0014630D" w:rsidRDefault="0014630D" w:rsidP="0014630D">
            <w:pPr>
              <w:spacing w:before="0" w:after="0" w:line="240" w:lineRule="auto"/>
              <w:jc w:val="center"/>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Đã kết hôn</w:t>
            </w:r>
          </w:p>
        </w:tc>
        <w:tc>
          <w:tcPr>
            <w:tcW w:w="455" w:type="pct"/>
            <w:gridSpan w:val="2"/>
            <w:shd w:val="clear" w:color="auto" w:fill="auto"/>
            <w:noWrap/>
            <w:vAlign w:val="bottom"/>
            <w:hideMark/>
          </w:tcPr>
          <w:p w:rsidR="0014630D" w:rsidRPr="0014630D" w:rsidRDefault="0014630D" w:rsidP="0014630D">
            <w:pPr>
              <w:spacing w:before="0" w:after="0" w:line="240" w:lineRule="auto"/>
              <w:jc w:val="center"/>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2004</w:t>
            </w:r>
          </w:p>
        </w:tc>
        <w:tc>
          <w:tcPr>
            <w:tcW w:w="455" w:type="pct"/>
            <w:gridSpan w:val="2"/>
            <w:shd w:val="clear" w:color="auto" w:fill="auto"/>
            <w:noWrap/>
            <w:vAlign w:val="bottom"/>
            <w:hideMark/>
          </w:tcPr>
          <w:p w:rsidR="0014630D" w:rsidRPr="0014630D" w:rsidRDefault="0014630D" w:rsidP="0014630D">
            <w:pPr>
              <w:spacing w:before="0" w:after="0" w:line="240" w:lineRule="auto"/>
              <w:jc w:val="center"/>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2005</w:t>
            </w:r>
          </w:p>
        </w:tc>
        <w:tc>
          <w:tcPr>
            <w:tcW w:w="455" w:type="pct"/>
            <w:gridSpan w:val="2"/>
            <w:shd w:val="clear" w:color="auto" w:fill="auto"/>
            <w:noWrap/>
            <w:vAlign w:val="bottom"/>
            <w:hideMark/>
          </w:tcPr>
          <w:p w:rsidR="0014630D" w:rsidRPr="0014630D" w:rsidRDefault="0014630D" w:rsidP="0014630D">
            <w:pPr>
              <w:spacing w:before="0" w:after="0" w:line="240" w:lineRule="auto"/>
              <w:jc w:val="center"/>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2006</w:t>
            </w:r>
          </w:p>
        </w:tc>
        <w:tc>
          <w:tcPr>
            <w:tcW w:w="471" w:type="pct"/>
            <w:gridSpan w:val="2"/>
            <w:shd w:val="clear" w:color="auto" w:fill="auto"/>
            <w:noWrap/>
            <w:vAlign w:val="bottom"/>
            <w:hideMark/>
          </w:tcPr>
          <w:p w:rsidR="0014630D" w:rsidRPr="0014630D" w:rsidRDefault="0014630D" w:rsidP="0014630D">
            <w:pPr>
              <w:spacing w:before="0" w:after="0" w:line="240" w:lineRule="auto"/>
              <w:jc w:val="center"/>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2007</w:t>
            </w:r>
          </w:p>
        </w:tc>
        <w:tc>
          <w:tcPr>
            <w:tcW w:w="453" w:type="pct"/>
            <w:gridSpan w:val="2"/>
            <w:shd w:val="clear" w:color="auto" w:fill="auto"/>
            <w:noWrap/>
            <w:vAlign w:val="bottom"/>
            <w:hideMark/>
          </w:tcPr>
          <w:p w:rsidR="0014630D" w:rsidRPr="0014630D" w:rsidRDefault="0014630D" w:rsidP="0014630D">
            <w:pPr>
              <w:spacing w:before="0" w:after="0" w:line="240" w:lineRule="auto"/>
              <w:jc w:val="center"/>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2008</w:t>
            </w:r>
          </w:p>
        </w:tc>
        <w:tc>
          <w:tcPr>
            <w:tcW w:w="455" w:type="pct"/>
            <w:gridSpan w:val="2"/>
            <w:shd w:val="clear" w:color="auto" w:fill="auto"/>
            <w:noWrap/>
            <w:vAlign w:val="bottom"/>
            <w:hideMark/>
          </w:tcPr>
          <w:p w:rsidR="0014630D" w:rsidRPr="0014630D" w:rsidRDefault="0014630D" w:rsidP="0014630D">
            <w:pPr>
              <w:spacing w:before="0" w:after="0" w:line="240" w:lineRule="auto"/>
              <w:jc w:val="center"/>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2009</w:t>
            </w:r>
          </w:p>
        </w:tc>
        <w:tc>
          <w:tcPr>
            <w:tcW w:w="455" w:type="pct"/>
            <w:gridSpan w:val="2"/>
            <w:shd w:val="clear" w:color="auto" w:fill="auto"/>
            <w:noWrap/>
            <w:vAlign w:val="bottom"/>
            <w:hideMark/>
          </w:tcPr>
          <w:p w:rsidR="0014630D" w:rsidRPr="0014630D" w:rsidRDefault="0014630D" w:rsidP="0014630D">
            <w:pPr>
              <w:spacing w:before="0" w:after="0" w:line="240" w:lineRule="auto"/>
              <w:jc w:val="center"/>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2010</w:t>
            </w:r>
          </w:p>
        </w:tc>
        <w:tc>
          <w:tcPr>
            <w:tcW w:w="455" w:type="pct"/>
            <w:gridSpan w:val="2"/>
            <w:shd w:val="clear" w:color="auto" w:fill="auto"/>
            <w:noWrap/>
            <w:vAlign w:val="bottom"/>
            <w:hideMark/>
          </w:tcPr>
          <w:p w:rsidR="0014630D" w:rsidRPr="0014630D" w:rsidRDefault="0014630D" w:rsidP="0014630D">
            <w:pPr>
              <w:spacing w:before="0" w:after="0" w:line="240" w:lineRule="auto"/>
              <w:jc w:val="center"/>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2011</w:t>
            </w:r>
          </w:p>
        </w:tc>
        <w:tc>
          <w:tcPr>
            <w:tcW w:w="455" w:type="pct"/>
            <w:gridSpan w:val="2"/>
            <w:shd w:val="clear" w:color="auto" w:fill="auto"/>
            <w:noWrap/>
            <w:vAlign w:val="bottom"/>
            <w:hideMark/>
          </w:tcPr>
          <w:p w:rsidR="0014630D" w:rsidRPr="0014630D" w:rsidRDefault="0014630D" w:rsidP="0014630D">
            <w:pPr>
              <w:spacing w:before="0" w:after="0" w:line="240" w:lineRule="auto"/>
              <w:jc w:val="center"/>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2012</w:t>
            </w:r>
          </w:p>
        </w:tc>
        <w:tc>
          <w:tcPr>
            <w:tcW w:w="455" w:type="pct"/>
            <w:gridSpan w:val="2"/>
            <w:shd w:val="clear" w:color="auto" w:fill="auto"/>
            <w:noWrap/>
            <w:vAlign w:val="bottom"/>
            <w:hideMark/>
          </w:tcPr>
          <w:p w:rsidR="0014630D" w:rsidRPr="0014630D" w:rsidRDefault="0014630D" w:rsidP="0014630D">
            <w:pPr>
              <w:spacing w:before="0" w:after="0" w:line="240" w:lineRule="auto"/>
              <w:jc w:val="center"/>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2013</w:t>
            </w:r>
          </w:p>
        </w:tc>
      </w:tr>
      <w:tr w:rsidR="0014630D" w:rsidRPr="0014630D" w:rsidTr="0014630D">
        <w:trPr>
          <w:trHeight w:val="300"/>
        </w:trPr>
        <w:tc>
          <w:tcPr>
            <w:tcW w:w="436" w:type="pct"/>
            <w:vMerge/>
            <w:vAlign w:val="center"/>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p>
        </w:tc>
        <w:tc>
          <w:tcPr>
            <w:tcW w:w="238"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Nam</w:t>
            </w:r>
          </w:p>
        </w:tc>
        <w:tc>
          <w:tcPr>
            <w:tcW w:w="217"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Nữ</w:t>
            </w:r>
          </w:p>
        </w:tc>
        <w:tc>
          <w:tcPr>
            <w:tcW w:w="238"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Nam</w:t>
            </w:r>
          </w:p>
        </w:tc>
        <w:tc>
          <w:tcPr>
            <w:tcW w:w="217"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Nữ</w:t>
            </w:r>
          </w:p>
        </w:tc>
        <w:tc>
          <w:tcPr>
            <w:tcW w:w="238"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Nam</w:t>
            </w:r>
          </w:p>
        </w:tc>
        <w:tc>
          <w:tcPr>
            <w:tcW w:w="217"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Nữ</w:t>
            </w:r>
          </w:p>
        </w:tc>
        <w:tc>
          <w:tcPr>
            <w:tcW w:w="245"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Nam</w:t>
            </w:r>
          </w:p>
        </w:tc>
        <w:tc>
          <w:tcPr>
            <w:tcW w:w="226"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Nữ</w:t>
            </w:r>
          </w:p>
        </w:tc>
        <w:tc>
          <w:tcPr>
            <w:tcW w:w="238"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Nam</w:t>
            </w:r>
          </w:p>
        </w:tc>
        <w:tc>
          <w:tcPr>
            <w:tcW w:w="215"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Nữ</w:t>
            </w:r>
          </w:p>
        </w:tc>
        <w:tc>
          <w:tcPr>
            <w:tcW w:w="238"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Nam</w:t>
            </w:r>
          </w:p>
        </w:tc>
        <w:tc>
          <w:tcPr>
            <w:tcW w:w="217"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Nữ</w:t>
            </w:r>
          </w:p>
        </w:tc>
        <w:tc>
          <w:tcPr>
            <w:tcW w:w="238"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Nam</w:t>
            </w:r>
          </w:p>
        </w:tc>
        <w:tc>
          <w:tcPr>
            <w:tcW w:w="217"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Nữ</w:t>
            </w:r>
          </w:p>
        </w:tc>
        <w:tc>
          <w:tcPr>
            <w:tcW w:w="238"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Nam</w:t>
            </w:r>
          </w:p>
        </w:tc>
        <w:tc>
          <w:tcPr>
            <w:tcW w:w="217"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Nữ</w:t>
            </w:r>
          </w:p>
        </w:tc>
        <w:tc>
          <w:tcPr>
            <w:tcW w:w="238"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Nam</w:t>
            </w:r>
          </w:p>
        </w:tc>
        <w:tc>
          <w:tcPr>
            <w:tcW w:w="217"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Nữ</w:t>
            </w:r>
          </w:p>
        </w:tc>
        <w:tc>
          <w:tcPr>
            <w:tcW w:w="238"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Nam</w:t>
            </w:r>
          </w:p>
        </w:tc>
        <w:tc>
          <w:tcPr>
            <w:tcW w:w="217"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Nữ</w:t>
            </w:r>
          </w:p>
        </w:tc>
      </w:tr>
      <w:tr w:rsidR="0014630D" w:rsidRPr="0014630D" w:rsidTr="0014630D">
        <w:trPr>
          <w:trHeight w:val="300"/>
        </w:trPr>
        <w:tc>
          <w:tcPr>
            <w:tcW w:w="436" w:type="pct"/>
            <w:shd w:val="clear" w:color="auto" w:fill="auto"/>
            <w:noWrap/>
            <w:vAlign w:val="bottom"/>
          </w:tcPr>
          <w:p w:rsidR="0014630D" w:rsidRPr="0014630D" w:rsidRDefault="0014630D" w:rsidP="0014630D">
            <w:pPr>
              <w:spacing w:before="0" w:after="0" w:line="240" w:lineRule="auto"/>
              <w:jc w:val="left"/>
              <w:rPr>
                <w:rFonts w:asciiTheme="majorHAnsi" w:hAnsiTheme="majorHAnsi" w:cstheme="majorHAnsi"/>
                <w:color w:val="000000"/>
                <w:sz w:val="20"/>
                <w:szCs w:val="22"/>
              </w:rPr>
            </w:pPr>
            <w:r w:rsidRPr="0014630D">
              <w:rPr>
                <w:rFonts w:asciiTheme="majorHAnsi" w:hAnsiTheme="majorHAnsi" w:cstheme="majorHAnsi"/>
                <w:color w:val="000000"/>
                <w:sz w:val="20"/>
                <w:szCs w:val="22"/>
              </w:rPr>
              <w:t>15-19</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0.9</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0.9</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0.7</w:t>
            </w:r>
          </w:p>
        </w:tc>
        <w:tc>
          <w:tcPr>
            <w:tcW w:w="24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w:t>
            </w:r>
          </w:p>
        </w:tc>
        <w:tc>
          <w:tcPr>
            <w:tcW w:w="226"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0.6</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w:t>
            </w:r>
          </w:p>
        </w:tc>
        <w:tc>
          <w:tcPr>
            <w:tcW w:w="21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0.5</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0.6</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0.1</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0.6</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0.5</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0.5</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0.3</w:t>
            </w:r>
          </w:p>
        </w:tc>
      </w:tr>
      <w:tr w:rsidR="0014630D" w:rsidRPr="0014630D" w:rsidTr="0014630D">
        <w:trPr>
          <w:trHeight w:val="300"/>
        </w:trPr>
        <w:tc>
          <w:tcPr>
            <w:tcW w:w="436" w:type="pct"/>
            <w:shd w:val="clear" w:color="auto" w:fill="auto"/>
            <w:noWrap/>
            <w:vAlign w:val="bottom"/>
          </w:tcPr>
          <w:p w:rsidR="0014630D" w:rsidRPr="0014630D" w:rsidRDefault="0014630D" w:rsidP="0014630D">
            <w:pPr>
              <w:spacing w:before="0" w:after="0" w:line="240" w:lineRule="auto"/>
              <w:jc w:val="left"/>
              <w:rPr>
                <w:rFonts w:asciiTheme="majorHAnsi" w:hAnsiTheme="majorHAnsi" w:cstheme="majorHAnsi"/>
                <w:color w:val="000000"/>
                <w:sz w:val="20"/>
                <w:szCs w:val="22"/>
              </w:rPr>
            </w:pPr>
            <w:r w:rsidRPr="0014630D">
              <w:rPr>
                <w:rFonts w:asciiTheme="majorHAnsi" w:hAnsiTheme="majorHAnsi" w:cstheme="majorHAnsi"/>
                <w:color w:val="000000"/>
                <w:sz w:val="20"/>
                <w:szCs w:val="22"/>
              </w:rPr>
              <w:t>20-24</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2.4</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8.2</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8.6</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2.2</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8.8</w:t>
            </w:r>
          </w:p>
        </w:tc>
        <w:tc>
          <w:tcPr>
            <w:tcW w:w="24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1.6</w:t>
            </w:r>
          </w:p>
        </w:tc>
        <w:tc>
          <w:tcPr>
            <w:tcW w:w="226"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8.9</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1.6</w:t>
            </w:r>
          </w:p>
        </w:tc>
        <w:tc>
          <w:tcPr>
            <w:tcW w:w="21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7.8</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1.4</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7.6</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1.5</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7.5</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6.8</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6.6</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0.9</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5.4</w:t>
            </w:r>
          </w:p>
        </w:tc>
      </w:tr>
      <w:tr w:rsidR="0014630D" w:rsidRPr="0014630D" w:rsidTr="0014630D">
        <w:trPr>
          <w:trHeight w:val="300"/>
        </w:trPr>
        <w:tc>
          <w:tcPr>
            <w:tcW w:w="436" w:type="pct"/>
            <w:shd w:val="clear" w:color="auto" w:fill="auto"/>
            <w:noWrap/>
            <w:vAlign w:val="bottom"/>
          </w:tcPr>
          <w:p w:rsidR="0014630D" w:rsidRPr="0014630D" w:rsidRDefault="0014630D" w:rsidP="0014630D">
            <w:pPr>
              <w:spacing w:before="0" w:after="0" w:line="240" w:lineRule="auto"/>
              <w:jc w:val="left"/>
              <w:rPr>
                <w:rFonts w:asciiTheme="majorHAnsi" w:hAnsiTheme="majorHAnsi" w:cstheme="majorHAnsi"/>
                <w:color w:val="000000"/>
                <w:sz w:val="20"/>
                <w:szCs w:val="22"/>
              </w:rPr>
            </w:pPr>
            <w:r w:rsidRPr="0014630D">
              <w:rPr>
                <w:rFonts w:asciiTheme="majorHAnsi" w:hAnsiTheme="majorHAnsi" w:cstheme="majorHAnsi"/>
                <w:color w:val="000000"/>
                <w:sz w:val="20"/>
                <w:szCs w:val="22"/>
              </w:rPr>
              <w:t>25-29</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10.3</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13.7</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9.7</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13.8</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8.7</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13.2</w:t>
            </w:r>
          </w:p>
        </w:tc>
        <w:tc>
          <w:tcPr>
            <w:tcW w:w="24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8.4</w:t>
            </w:r>
          </w:p>
        </w:tc>
        <w:tc>
          <w:tcPr>
            <w:tcW w:w="226"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14</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8.5</w:t>
            </w:r>
          </w:p>
        </w:tc>
        <w:tc>
          <w:tcPr>
            <w:tcW w:w="21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14.7</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7.9</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15.4</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8.9</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16.3</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8.1</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16.5</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7.8</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16</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6.4</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14.6</w:t>
            </w:r>
          </w:p>
        </w:tc>
      </w:tr>
      <w:tr w:rsidR="0014630D" w:rsidRPr="0014630D" w:rsidTr="0014630D">
        <w:trPr>
          <w:trHeight w:val="300"/>
        </w:trPr>
        <w:tc>
          <w:tcPr>
            <w:tcW w:w="436" w:type="pct"/>
            <w:shd w:val="clear" w:color="auto" w:fill="auto"/>
            <w:noWrap/>
            <w:vAlign w:val="bottom"/>
          </w:tcPr>
          <w:p w:rsidR="0014630D" w:rsidRPr="0014630D" w:rsidRDefault="0014630D" w:rsidP="0014630D">
            <w:pPr>
              <w:spacing w:before="0" w:after="0" w:line="240" w:lineRule="auto"/>
              <w:jc w:val="left"/>
              <w:rPr>
                <w:rFonts w:asciiTheme="majorHAnsi" w:hAnsiTheme="majorHAnsi" w:cstheme="majorHAnsi"/>
                <w:color w:val="000000"/>
                <w:sz w:val="20"/>
                <w:szCs w:val="22"/>
              </w:rPr>
            </w:pPr>
            <w:r w:rsidRPr="0014630D">
              <w:rPr>
                <w:rFonts w:asciiTheme="majorHAnsi" w:hAnsiTheme="majorHAnsi" w:cstheme="majorHAnsi"/>
                <w:color w:val="000000"/>
                <w:sz w:val="20"/>
                <w:szCs w:val="22"/>
              </w:rPr>
              <w:t>30-34</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13.5</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12.9</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13.7</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12.8</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14.1</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13.3</w:t>
            </w:r>
          </w:p>
        </w:tc>
        <w:tc>
          <w:tcPr>
            <w:tcW w:w="24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14</w:t>
            </w:r>
          </w:p>
        </w:tc>
        <w:tc>
          <w:tcPr>
            <w:tcW w:w="226"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13.4</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13.6</w:t>
            </w:r>
          </w:p>
        </w:tc>
        <w:tc>
          <w:tcPr>
            <w:tcW w:w="21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13.4</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13.2</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13.7</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13.8</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12.2</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13.3</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12.4</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14.4</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12.3</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15.4</w:t>
            </w:r>
          </w:p>
        </w:tc>
      </w:tr>
      <w:tr w:rsidR="0014630D" w:rsidRPr="0014630D" w:rsidTr="0014630D">
        <w:trPr>
          <w:trHeight w:val="300"/>
        </w:trPr>
        <w:tc>
          <w:tcPr>
            <w:tcW w:w="436" w:type="pct"/>
            <w:shd w:val="clear" w:color="auto" w:fill="auto"/>
            <w:noWrap/>
            <w:vAlign w:val="bottom"/>
          </w:tcPr>
          <w:p w:rsidR="0014630D" w:rsidRPr="0014630D" w:rsidRDefault="0014630D" w:rsidP="0014630D">
            <w:pPr>
              <w:spacing w:before="0" w:after="0" w:line="240" w:lineRule="auto"/>
              <w:jc w:val="left"/>
              <w:rPr>
                <w:rFonts w:asciiTheme="majorHAnsi" w:hAnsiTheme="majorHAnsi" w:cstheme="majorHAnsi"/>
                <w:color w:val="000000"/>
                <w:sz w:val="20"/>
                <w:szCs w:val="22"/>
              </w:rPr>
            </w:pPr>
            <w:r w:rsidRPr="0014630D">
              <w:rPr>
                <w:rFonts w:asciiTheme="majorHAnsi" w:hAnsiTheme="majorHAnsi" w:cstheme="majorHAnsi"/>
                <w:color w:val="000000"/>
                <w:sz w:val="20"/>
                <w:szCs w:val="22"/>
              </w:rPr>
              <w:t>35-39</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12.7</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12.5</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12.4</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11.7</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12.2</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11.4</w:t>
            </w:r>
          </w:p>
        </w:tc>
        <w:tc>
          <w:tcPr>
            <w:tcW w:w="24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12.5</w:t>
            </w:r>
          </w:p>
        </w:tc>
        <w:tc>
          <w:tcPr>
            <w:tcW w:w="226"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11.2</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12.7</w:t>
            </w:r>
          </w:p>
        </w:tc>
        <w:tc>
          <w:tcPr>
            <w:tcW w:w="21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11.2</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13.3</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11.1</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13.2</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11.1</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13.6</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11.7</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13.4</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11.8</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13.3</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11.9</w:t>
            </w:r>
          </w:p>
        </w:tc>
      </w:tr>
      <w:tr w:rsidR="0014630D" w:rsidRPr="0014630D" w:rsidTr="0014630D">
        <w:trPr>
          <w:trHeight w:val="300"/>
        </w:trPr>
        <w:tc>
          <w:tcPr>
            <w:tcW w:w="436" w:type="pct"/>
            <w:shd w:val="clear" w:color="auto" w:fill="auto"/>
            <w:noWrap/>
            <w:vAlign w:val="bottom"/>
          </w:tcPr>
          <w:p w:rsidR="0014630D" w:rsidRPr="0014630D" w:rsidRDefault="0014630D" w:rsidP="0014630D">
            <w:pPr>
              <w:spacing w:before="0" w:after="0" w:line="240" w:lineRule="auto"/>
              <w:jc w:val="left"/>
              <w:rPr>
                <w:rFonts w:asciiTheme="majorHAnsi" w:hAnsiTheme="majorHAnsi" w:cstheme="majorHAnsi"/>
                <w:color w:val="000000"/>
                <w:sz w:val="20"/>
                <w:szCs w:val="22"/>
              </w:rPr>
            </w:pPr>
            <w:r w:rsidRPr="0014630D">
              <w:rPr>
                <w:rFonts w:asciiTheme="majorHAnsi" w:hAnsiTheme="majorHAnsi" w:cstheme="majorHAnsi"/>
                <w:color w:val="000000"/>
                <w:sz w:val="20"/>
                <w:szCs w:val="22"/>
              </w:rPr>
              <w:t>40-44</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16.2</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14.8</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14.6</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13.3</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14.6</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13.1</w:t>
            </w:r>
          </w:p>
        </w:tc>
        <w:tc>
          <w:tcPr>
            <w:tcW w:w="24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13.2</w:t>
            </w:r>
          </w:p>
        </w:tc>
        <w:tc>
          <w:tcPr>
            <w:tcW w:w="226"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11.9</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12.4</w:t>
            </w:r>
          </w:p>
        </w:tc>
        <w:tc>
          <w:tcPr>
            <w:tcW w:w="21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11.4</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11.5</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10.4</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11.1</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9.6</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9.5</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11.2</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9.5</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11.6</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9.6</w:t>
            </w:r>
          </w:p>
        </w:tc>
      </w:tr>
      <w:tr w:rsidR="0014630D" w:rsidRPr="0014630D" w:rsidTr="0014630D">
        <w:trPr>
          <w:trHeight w:val="300"/>
        </w:trPr>
        <w:tc>
          <w:tcPr>
            <w:tcW w:w="436" w:type="pct"/>
            <w:shd w:val="clear" w:color="auto" w:fill="auto"/>
            <w:noWrap/>
            <w:vAlign w:val="bottom"/>
          </w:tcPr>
          <w:p w:rsidR="0014630D" w:rsidRPr="0014630D" w:rsidRDefault="0014630D" w:rsidP="0014630D">
            <w:pPr>
              <w:spacing w:before="0" w:after="0" w:line="240" w:lineRule="auto"/>
              <w:jc w:val="left"/>
              <w:rPr>
                <w:rFonts w:asciiTheme="majorHAnsi" w:hAnsiTheme="majorHAnsi" w:cstheme="majorHAnsi"/>
                <w:color w:val="000000"/>
                <w:sz w:val="20"/>
                <w:szCs w:val="22"/>
              </w:rPr>
            </w:pPr>
            <w:r w:rsidRPr="0014630D">
              <w:rPr>
                <w:rFonts w:asciiTheme="majorHAnsi" w:hAnsiTheme="majorHAnsi" w:cstheme="majorHAnsi"/>
                <w:color w:val="000000"/>
                <w:sz w:val="20"/>
                <w:szCs w:val="22"/>
              </w:rPr>
              <w:t>45-49</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15.1</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13.5</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16.2</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14.3</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15.6</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14</w:t>
            </w:r>
          </w:p>
        </w:tc>
        <w:tc>
          <w:tcPr>
            <w:tcW w:w="24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15.2</w:t>
            </w:r>
          </w:p>
        </w:tc>
        <w:tc>
          <w:tcPr>
            <w:tcW w:w="226"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13.3</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14.5</w:t>
            </w:r>
          </w:p>
        </w:tc>
        <w:tc>
          <w:tcPr>
            <w:tcW w:w="21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12.8</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14.4</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12.1</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12.6</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10.9</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12.9</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10.8</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11.5</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9.8</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9.6</w:t>
            </w:r>
          </w:p>
        </w:tc>
      </w:tr>
      <w:tr w:rsidR="0014630D" w:rsidRPr="0014630D" w:rsidTr="0014630D">
        <w:trPr>
          <w:trHeight w:val="300"/>
        </w:trPr>
        <w:tc>
          <w:tcPr>
            <w:tcW w:w="436" w:type="pct"/>
            <w:shd w:val="clear" w:color="auto" w:fill="auto"/>
            <w:noWrap/>
            <w:vAlign w:val="bottom"/>
          </w:tcPr>
          <w:p w:rsidR="0014630D" w:rsidRPr="0014630D" w:rsidRDefault="0014630D" w:rsidP="0014630D">
            <w:pPr>
              <w:spacing w:before="0" w:after="0" w:line="240" w:lineRule="auto"/>
              <w:jc w:val="left"/>
              <w:rPr>
                <w:rFonts w:asciiTheme="majorHAnsi" w:hAnsiTheme="majorHAnsi" w:cstheme="majorHAnsi"/>
                <w:color w:val="000000"/>
                <w:sz w:val="20"/>
                <w:szCs w:val="22"/>
              </w:rPr>
            </w:pPr>
            <w:r w:rsidRPr="0014630D">
              <w:rPr>
                <w:rFonts w:asciiTheme="majorHAnsi" w:hAnsiTheme="majorHAnsi" w:cstheme="majorHAnsi"/>
                <w:color w:val="000000"/>
                <w:sz w:val="20"/>
                <w:szCs w:val="22"/>
              </w:rPr>
              <w:t>50-54</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10.2</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9</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10.2</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8.9</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11.4</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9.4</w:t>
            </w:r>
          </w:p>
        </w:tc>
        <w:tc>
          <w:tcPr>
            <w:tcW w:w="24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12.3</w:t>
            </w:r>
          </w:p>
        </w:tc>
        <w:tc>
          <w:tcPr>
            <w:tcW w:w="226"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9.7</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13.3</w:t>
            </w:r>
          </w:p>
        </w:tc>
        <w:tc>
          <w:tcPr>
            <w:tcW w:w="21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10.8</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13.1</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10.9</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13.8</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11.6</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13.5</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11.4</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13.1</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12.8</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10.8</w:t>
            </w:r>
          </w:p>
        </w:tc>
      </w:tr>
      <w:tr w:rsidR="0014630D" w:rsidRPr="0014630D" w:rsidTr="0014630D">
        <w:trPr>
          <w:trHeight w:val="300"/>
        </w:trPr>
        <w:tc>
          <w:tcPr>
            <w:tcW w:w="436" w:type="pct"/>
            <w:shd w:val="clear" w:color="auto" w:fill="auto"/>
            <w:noWrap/>
            <w:vAlign w:val="bottom"/>
          </w:tcPr>
          <w:p w:rsidR="0014630D" w:rsidRPr="0014630D" w:rsidRDefault="0014630D" w:rsidP="0014630D">
            <w:pPr>
              <w:spacing w:before="0" w:after="0" w:line="240" w:lineRule="auto"/>
              <w:jc w:val="left"/>
              <w:rPr>
                <w:rFonts w:asciiTheme="majorHAnsi" w:hAnsiTheme="majorHAnsi" w:cstheme="majorHAnsi"/>
                <w:color w:val="000000"/>
                <w:sz w:val="20"/>
                <w:szCs w:val="22"/>
              </w:rPr>
            </w:pPr>
            <w:r w:rsidRPr="0014630D">
              <w:rPr>
                <w:rFonts w:asciiTheme="majorHAnsi" w:hAnsiTheme="majorHAnsi" w:cstheme="majorHAnsi"/>
                <w:color w:val="000000"/>
                <w:sz w:val="20"/>
                <w:szCs w:val="22"/>
              </w:rPr>
              <w:t>55-59</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5.8</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5.2</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6.7</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6.1</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6.6</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6.4</w:t>
            </w:r>
          </w:p>
        </w:tc>
        <w:tc>
          <w:tcPr>
            <w:tcW w:w="24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7.4</w:t>
            </w:r>
          </w:p>
        </w:tc>
        <w:tc>
          <w:tcPr>
            <w:tcW w:w="226"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6.8</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7.6</w:t>
            </w:r>
          </w:p>
        </w:tc>
        <w:tc>
          <w:tcPr>
            <w:tcW w:w="21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6.7</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8.8</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7.2</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8.6</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7</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9.9</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7.6</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10.5</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7.9</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11.7</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9</w:t>
            </w:r>
          </w:p>
        </w:tc>
      </w:tr>
      <w:tr w:rsidR="0014630D" w:rsidRPr="0014630D" w:rsidTr="0014630D">
        <w:trPr>
          <w:trHeight w:val="300"/>
        </w:trPr>
        <w:tc>
          <w:tcPr>
            <w:tcW w:w="436" w:type="pct"/>
            <w:shd w:val="clear" w:color="auto" w:fill="auto"/>
            <w:noWrap/>
            <w:vAlign w:val="bottom"/>
          </w:tcPr>
          <w:p w:rsidR="0014630D" w:rsidRPr="0014630D" w:rsidRDefault="0014630D" w:rsidP="0014630D">
            <w:pPr>
              <w:spacing w:before="0" w:after="0" w:line="240" w:lineRule="auto"/>
              <w:jc w:val="left"/>
              <w:rPr>
                <w:rFonts w:asciiTheme="majorHAnsi" w:hAnsiTheme="majorHAnsi" w:cstheme="majorHAnsi"/>
                <w:color w:val="000000"/>
                <w:sz w:val="20"/>
                <w:szCs w:val="22"/>
              </w:rPr>
            </w:pPr>
            <w:r w:rsidRPr="0014630D">
              <w:rPr>
                <w:rFonts w:asciiTheme="majorHAnsi" w:hAnsiTheme="majorHAnsi" w:cstheme="majorHAnsi"/>
                <w:color w:val="000000"/>
                <w:sz w:val="20"/>
                <w:szCs w:val="22"/>
              </w:rPr>
              <w:t>60+</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13.7</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9.3</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14.3</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9.6</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14.5</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9.7</w:t>
            </w:r>
          </w:p>
        </w:tc>
        <w:tc>
          <w:tcPr>
            <w:tcW w:w="24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15.3</w:t>
            </w:r>
          </w:p>
        </w:tc>
        <w:tc>
          <w:tcPr>
            <w:tcW w:w="226"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10.2</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15.7</w:t>
            </w:r>
          </w:p>
        </w:tc>
        <w:tc>
          <w:tcPr>
            <w:tcW w:w="21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10.5</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16.4</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17.2</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11.6</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17.6</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12.1</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18.8</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12.6</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20</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13.3</w:t>
            </w:r>
          </w:p>
        </w:tc>
      </w:tr>
      <w:tr w:rsidR="0014630D" w:rsidRPr="0014630D" w:rsidTr="0014630D">
        <w:trPr>
          <w:trHeight w:val="315"/>
        </w:trPr>
        <w:tc>
          <w:tcPr>
            <w:tcW w:w="436" w:type="pct"/>
            <w:shd w:val="clear" w:color="auto" w:fill="auto"/>
            <w:noWrap/>
            <w:vAlign w:val="bottom"/>
          </w:tcPr>
          <w:p w:rsidR="0014630D" w:rsidRPr="0014630D" w:rsidRDefault="0014630D" w:rsidP="0014630D">
            <w:pPr>
              <w:spacing w:before="0" w:after="0" w:line="240" w:lineRule="auto"/>
              <w:jc w:val="left"/>
              <w:rPr>
                <w:rFonts w:asciiTheme="majorHAnsi" w:hAnsiTheme="majorHAnsi" w:cstheme="majorHAnsi"/>
                <w:color w:val="000000"/>
                <w:sz w:val="20"/>
                <w:szCs w:val="22"/>
              </w:rPr>
            </w:pPr>
            <w:r w:rsidRPr="0014630D">
              <w:rPr>
                <w:rFonts w:asciiTheme="majorHAnsi" w:hAnsiTheme="majorHAnsi" w:cstheme="majorHAnsi"/>
                <w:color w:val="000000"/>
                <w:sz w:val="20"/>
                <w:szCs w:val="22"/>
              </w:rPr>
              <w:t>15-49</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70.2</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76.5</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68.6</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75.4</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67.4</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74.5</w:t>
            </w:r>
          </w:p>
        </w:tc>
        <w:tc>
          <w:tcPr>
            <w:tcW w:w="24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64.9</w:t>
            </w:r>
          </w:p>
        </w:tc>
        <w:tc>
          <w:tcPr>
            <w:tcW w:w="226"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73.3</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63.3</w:t>
            </w:r>
          </w:p>
        </w:tc>
        <w:tc>
          <w:tcPr>
            <w:tcW w:w="21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71.8</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61.7</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70.9</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60.4</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69.8</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59</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69.1</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57.6</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68.6</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55.5</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66.8</w:t>
            </w:r>
          </w:p>
        </w:tc>
      </w:tr>
      <w:tr w:rsidR="0014630D" w:rsidRPr="0014630D" w:rsidTr="0014630D">
        <w:trPr>
          <w:trHeight w:val="315"/>
        </w:trPr>
        <w:tc>
          <w:tcPr>
            <w:tcW w:w="436" w:type="pct"/>
            <w:shd w:val="clear" w:color="auto" w:fill="auto"/>
            <w:noWrap/>
            <w:vAlign w:val="bottom"/>
          </w:tcPr>
          <w:p w:rsidR="0014630D" w:rsidRPr="0014630D" w:rsidRDefault="0014630D" w:rsidP="0014630D">
            <w:pPr>
              <w:spacing w:before="0" w:after="0" w:line="240" w:lineRule="auto"/>
              <w:jc w:val="left"/>
              <w:rPr>
                <w:rFonts w:asciiTheme="majorHAnsi" w:hAnsiTheme="majorHAnsi" w:cstheme="majorHAnsi"/>
                <w:color w:val="000000"/>
                <w:sz w:val="20"/>
                <w:szCs w:val="22"/>
              </w:rPr>
            </w:pPr>
            <w:r w:rsidRPr="0014630D">
              <w:rPr>
                <w:rFonts w:asciiTheme="majorHAnsi" w:hAnsiTheme="majorHAnsi" w:cstheme="majorHAnsi"/>
                <w:color w:val="000000"/>
                <w:sz w:val="20"/>
                <w:szCs w:val="22"/>
              </w:rPr>
              <w:t>15-29</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12.7</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22.8</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11.7</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23.3</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10.9</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22.7</w:t>
            </w:r>
          </w:p>
        </w:tc>
        <w:tc>
          <w:tcPr>
            <w:tcW w:w="24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10</w:t>
            </w:r>
          </w:p>
        </w:tc>
        <w:tc>
          <w:tcPr>
            <w:tcW w:w="226"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23.5</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10.1</w:t>
            </w:r>
          </w:p>
        </w:tc>
        <w:tc>
          <w:tcPr>
            <w:tcW w:w="21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23</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9.3</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23.6</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10.5</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24.4</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9.3</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23.8</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9.1</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23.1</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7.3</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20.3</w:t>
            </w:r>
          </w:p>
        </w:tc>
      </w:tr>
      <w:tr w:rsidR="0014630D" w:rsidRPr="0014630D" w:rsidTr="0014630D">
        <w:trPr>
          <w:trHeight w:val="300"/>
        </w:trPr>
        <w:tc>
          <w:tcPr>
            <w:tcW w:w="436" w:type="pct"/>
            <w:shd w:val="clear" w:color="auto" w:fill="auto"/>
            <w:noWrap/>
            <w:vAlign w:val="bottom"/>
          </w:tcPr>
          <w:p w:rsidR="0014630D" w:rsidRPr="0014630D" w:rsidRDefault="0014630D" w:rsidP="0014630D">
            <w:pPr>
              <w:spacing w:before="0" w:after="0" w:line="240" w:lineRule="auto"/>
              <w:jc w:val="left"/>
              <w:rPr>
                <w:rFonts w:asciiTheme="majorHAnsi" w:hAnsiTheme="majorHAnsi" w:cstheme="majorHAnsi"/>
                <w:color w:val="000000"/>
                <w:sz w:val="20"/>
                <w:szCs w:val="22"/>
              </w:rPr>
            </w:pPr>
            <w:r w:rsidRPr="0014630D">
              <w:rPr>
                <w:rFonts w:asciiTheme="majorHAnsi" w:hAnsiTheme="majorHAnsi" w:cstheme="majorHAnsi"/>
                <w:color w:val="000000"/>
                <w:sz w:val="20"/>
                <w:szCs w:val="22"/>
              </w:rPr>
              <w:t>50+</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29.7</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23.5</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31.2</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24.6</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32.5</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25.5</w:t>
            </w:r>
          </w:p>
        </w:tc>
        <w:tc>
          <w:tcPr>
            <w:tcW w:w="24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35</w:t>
            </w:r>
          </w:p>
        </w:tc>
        <w:tc>
          <w:tcPr>
            <w:tcW w:w="226"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26.7</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36.6</w:t>
            </w:r>
          </w:p>
        </w:tc>
        <w:tc>
          <w:tcPr>
            <w:tcW w:w="21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28</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38.3</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29.1</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39.6</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30.2</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41</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31.1</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42.4</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31.5</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44.5</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33.1</w:t>
            </w:r>
          </w:p>
        </w:tc>
      </w:tr>
    </w:tbl>
    <w:p w:rsidR="0014630D" w:rsidRDefault="0014630D">
      <w:pPr>
        <w:spacing w:before="0" w:after="160" w:line="259" w:lineRule="auto"/>
        <w:jc w:val="left"/>
      </w:pPr>
    </w:p>
    <w:p w:rsidR="007B2317" w:rsidRDefault="007B2317">
      <w:pPr>
        <w:spacing w:before="0" w:after="160" w:line="259" w:lineRule="auto"/>
        <w:jc w:val="left"/>
      </w:pPr>
    </w:p>
    <w:p w:rsidR="007B2317" w:rsidRDefault="007B2317">
      <w:pPr>
        <w:spacing w:before="0" w:after="160" w:line="259" w:lineRule="auto"/>
        <w:jc w:val="left"/>
      </w:pPr>
    </w:p>
    <w:p w:rsidR="007B2317" w:rsidRDefault="007B2317">
      <w:pPr>
        <w:spacing w:before="0" w:after="160" w:line="259" w:lineRule="auto"/>
        <w:jc w:val="left"/>
      </w:pPr>
    </w:p>
    <w:p w:rsidR="007B2317" w:rsidRDefault="007B2317">
      <w:pPr>
        <w:spacing w:before="0" w:after="160" w:line="259" w:lineRule="auto"/>
        <w:jc w:val="left"/>
      </w:pPr>
    </w:p>
    <w:p w:rsidR="007B2317" w:rsidRDefault="007B2317">
      <w:pPr>
        <w:spacing w:before="0" w:after="160" w:line="259" w:lineRule="auto"/>
        <w:jc w:val="left"/>
      </w:pPr>
    </w:p>
    <w:p w:rsidR="007B2317" w:rsidRDefault="007B2317">
      <w:pPr>
        <w:spacing w:before="0" w:after="160" w:line="259" w:lineRule="auto"/>
        <w:jc w:val="left"/>
      </w:pPr>
    </w:p>
    <w:p w:rsidR="007B2317" w:rsidRDefault="007B2317">
      <w:pPr>
        <w:spacing w:before="0" w:after="160" w:line="259" w:lineRule="auto"/>
        <w:jc w:val="left"/>
      </w:pPr>
    </w:p>
    <w:p w:rsidR="007B2317" w:rsidRPr="007B2317" w:rsidRDefault="007B2317" w:rsidP="007B2317">
      <w:pPr>
        <w:pStyle w:val="Caption"/>
        <w:keepNext/>
        <w:jc w:val="both"/>
        <w:rPr>
          <w:i/>
        </w:rPr>
      </w:pPr>
      <w:r w:rsidRPr="007B2317">
        <w:rPr>
          <w:i/>
        </w:rPr>
        <w:t>Tỷ lệ chưa kết hôn qua từng năm theo các nhóm tuổi và giới tính</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8"/>
        <w:gridCol w:w="628"/>
        <w:gridCol w:w="571"/>
        <w:gridCol w:w="628"/>
        <w:gridCol w:w="571"/>
        <w:gridCol w:w="628"/>
        <w:gridCol w:w="571"/>
        <w:gridCol w:w="645"/>
        <w:gridCol w:w="595"/>
        <w:gridCol w:w="628"/>
        <w:gridCol w:w="566"/>
        <w:gridCol w:w="628"/>
        <w:gridCol w:w="571"/>
        <w:gridCol w:w="628"/>
        <w:gridCol w:w="571"/>
        <w:gridCol w:w="628"/>
        <w:gridCol w:w="571"/>
        <w:gridCol w:w="628"/>
        <w:gridCol w:w="572"/>
        <w:gridCol w:w="628"/>
        <w:gridCol w:w="572"/>
      </w:tblGrid>
      <w:tr w:rsidR="0014630D" w:rsidRPr="0014630D" w:rsidTr="0014630D">
        <w:trPr>
          <w:trHeight w:val="300"/>
        </w:trPr>
        <w:tc>
          <w:tcPr>
            <w:tcW w:w="436" w:type="pct"/>
            <w:vMerge w:val="restart"/>
            <w:shd w:val="clear" w:color="auto" w:fill="auto"/>
            <w:noWrap/>
            <w:vAlign w:val="bottom"/>
            <w:hideMark/>
          </w:tcPr>
          <w:p w:rsidR="0014630D" w:rsidRDefault="0014630D" w:rsidP="0014630D">
            <w:pPr>
              <w:spacing w:before="0" w:after="0" w:line="240" w:lineRule="auto"/>
              <w:jc w:val="center"/>
              <w:rPr>
                <w:rFonts w:asciiTheme="majorHAnsi" w:hAnsiTheme="majorHAnsi" w:cstheme="majorHAnsi"/>
                <w:b/>
                <w:color w:val="000000"/>
                <w:sz w:val="20"/>
                <w:szCs w:val="22"/>
              </w:rPr>
            </w:pPr>
          </w:p>
          <w:p w:rsidR="0014630D" w:rsidRPr="0014630D" w:rsidRDefault="007B2317" w:rsidP="007B2317">
            <w:pPr>
              <w:spacing w:before="0" w:after="0" w:line="240" w:lineRule="auto"/>
              <w:jc w:val="center"/>
              <w:rPr>
                <w:rFonts w:asciiTheme="majorHAnsi" w:hAnsiTheme="majorHAnsi" w:cstheme="majorHAnsi"/>
                <w:b/>
                <w:color w:val="000000"/>
                <w:sz w:val="20"/>
                <w:szCs w:val="22"/>
              </w:rPr>
            </w:pPr>
            <w:r>
              <w:rPr>
                <w:rFonts w:asciiTheme="majorHAnsi" w:hAnsiTheme="majorHAnsi" w:cstheme="majorHAnsi"/>
                <w:b/>
                <w:color w:val="000000"/>
                <w:sz w:val="20"/>
                <w:szCs w:val="22"/>
              </w:rPr>
              <w:t>Chưa</w:t>
            </w:r>
            <w:r w:rsidR="0014630D" w:rsidRPr="0014630D">
              <w:rPr>
                <w:rFonts w:asciiTheme="majorHAnsi" w:hAnsiTheme="majorHAnsi" w:cstheme="majorHAnsi"/>
                <w:b/>
                <w:color w:val="000000"/>
                <w:sz w:val="20"/>
                <w:szCs w:val="22"/>
              </w:rPr>
              <w:t xml:space="preserve"> </w:t>
            </w:r>
            <w:r>
              <w:rPr>
                <w:rFonts w:asciiTheme="majorHAnsi" w:hAnsiTheme="majorHAnsi" w:cstheme="majorHAnsi"/>
                <w:b/>
                <w:color w:val="000000"/>
                <w:sz w:val="20"/>
                <w:szCs w:val="22"/>
              </w:rPr>
              <w:t>KH</w:t>
            </w:r>
          </w:p>
        </w:tc>
        <w:tc>
          <w:tcPr>
            <w:tcW w:w="455" w:type="pct"/>
            <w:gridSpan w:val="2"/>
            <w:shd w:val="clear" w:color="auto" w:fill="auto"/>
            <w:noWrap/>
            <w:vAlign w:val="bottom"/>
            <w:hideMark/>
          </w:tcPr>
          <w:p w:rsidR="0014630D" w:rsidRPr="0014630D" w:rsidRDefault="0014630D" w:rsidP="0014630D">
            <w:pPr>
              <w:spacing w:before="0" w:after="0" w:line="240" w:lineRule="auto"/>
              <w:jc w:val="center"/>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2004</w:t>
            </w:r>
          </w:p>
        </w:tc>
        <w:tc>
          <w:tcPr>
            <w:tcW w:w="455" w:type="pct"/>
            <w:gridSpan w:val="2"/>
            <w:shd w:val="clear" w:color="auto" w:fill="auto"/>
            <w:noWrap/>
            <w:vAlign w:val="bottom"/>
            <w:hideMark/>
          </w:tcPr>
          <w:p w:rsidR="0014630D" w:rsidRPr="0014630D" w:rsidRDefault="0014630D" w:rsidP="0014630D">
            <w:pPr>
              <w:spacing w:before="0" w:after="0" w:line="240" w:lineRule="auto"/>
              <w:jc w:val="center"/>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2005</w:t>
            </w:r>
          </w:p>
        </w:tc>
        <w:tc>
          <w:tcPr>
            <w:tcW w:w="455" w:type="pct"/>
            <w:gridSpan w:val="2"/>
            <w:shd w:val="clear" w:color="auto" w:fill="auto"/>
            <w:noWrap/>
            <w:vAlign w:val="bottom"/>
            <w:hideMark/>
          </w:tcPr>
          <w:p w:rsidR="0014630D" w:rsidRPr="0014630D" w:rsidRDefault="0014630D" w:rsidP="0014630D">
            <w:pPr>
              <w:spacing w:before="0" w:after="0" w:line="240" w:lineRule="auto"/>
              <w:jc w:val="center"/>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2006</w:t>
            </w:r>
          </w:p>
        </w:tc>
        <w:tc>
          <w:tcPr>
            <w:tcW w:w="471" w:type="pct"/>
            <w:gridSpan w:val="2"/>
            <w:shd w:val="clear" w:color="auto" w:fill="auto"/>
            <w:noWrap/>
            <w:vAlign w:val="bottom"/>
            <w:hideMark/>
          </w:tcPr>
          <w:p w:rsidR="0014630D" w:rsidRPr="0014630D" w:rsidRDefault="0014630D" w:rsidP="0014630D">
            <w:pPr>
              <w:spacing w:before="0" w:after="0" w:line="240" w:lineRule="auto"/>
              <w:jc w:val="center"/>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2007</w:t>
            </w:r>
          </w:p>
        </w:tc>
        <w:tc>
          <w:tcPr>
            <w:tcW w:w="453" w:type="pct"/>
            <w:gridSpan w:val="2"/>
            <w:shd w:val="clear" w:color="auto" w:fill="auto"/>
            <w:noWrap/>
            <w:vAlign w:val="bottom"/>
            <w:hideMark/>
          </w:tcPr>
          <w:p w:rsidR="0014630D" w:rsidRPr="0014630D" w:rsidRDefault="0014630D" w:rsidP="0014630D">
            <w:pPr>
              <w:spacing w:before="0" w:after="0" w:line="240" w:lineRule="auto"/>
              <w:jc w:val="center"/>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2008</w:t>
            </w:r>
          </w:p>
        </w:tc>
        <w:tc>
          <w:tcPr>
            <w:tcW w:w="455" w:type="pct"/>
            <w:gridSpan w:val="2"/>
            <w:shd w:val="clear" w:color="auto" w:fill="auto"/>
            <w:noWrap/>
            <w:vAlign w:val="bottom"/>
            <w:hideMark/>
          </w:tcPr>
          <w:p w:rsidR="0014630D" w:rsidRPr="0014630D" w:rsidRDefault="0014630D" w:rsidP="0014630D">
            <w:pPr>
              <w:spacing w:before="0" w:after="0" w:line="240" w:lineRule="auto"/>
              <w:jc w:val="center"/>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2009</w:t>
            </w:r>
          </w:p>
        </w:tc>
        <w:tc>
          <w:tcPr>
            <w:tcW w:w="455" w:type="pct"/>
            <w:gridSpan w:val="2"/>
            <w:shd w:val="clear" w:color="auto" w:fill="auto"/>
            <w:noWrap/>
            <w:vAlign w:val="bottom"/>
            <w:hideMark/>
          </w:tcPr>
          <w:p w:rsidR="0014630D" w:rsidRPr="0014630D" w:rsidRDefault="0014630D" w:rsidP="0014630D">
            <w:pPr>
              <w:spacing w:before="0" w:after="0" w:line="240" w:lineRule="auto"/>
              <w:jc w:val="center"/>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2010</w:t>
            </w:r>
          </w:p>
        </w:tc>
        <w:tc>
          <w:tcPr>
            <w:tcW w:w="455" w:type="pct"/>
            <w:gridSpan w:val="2"/>
            <w:shd w:val="clear" w:color="auto" w:fill="auto"/>
            <w:noWrap/>
            <w:vAlign w:val="bottom"/>
            <w:hideMark/>
          </w:tcPr>
          <w:p w:rsidR="0014630D" w:rsidRPr="0014630D" w:rsidRDefault="0014630D" w:rsidP="0014630D">
            <w:pPr>
              <w:spacing w:before="0" w:after="0" w:line="240" w:lineRule="auto"/>
              <w:jc w:val="center"/>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2011</w:t>
            </w:r>
          </w:p>
        </w:tc>
        <w:tc>
          <w:tcPr>
            <w:tcW w:w="455" w:type="pct"/>
            <w:gridSpan w:val="2"/>
            <w:shd w:val="clear" w:color="auto" w:fill="auto"/>
            <w:noWrap/>
            <w:vAlign w:val="bottom"/>
            <w:hideMark/>
          </w:tcPr>
          <w:p w:rsidR="0014630D" w:rsidRPr="0014630D" w:rsidRDefault="0014630D" w:rsidP="0014630D">
            <w:pPr>
              <w:spacing w:before="0" w:after="0" w:line="240" w:lineRule="auto"/>
              <w:jc w:val="center"/>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2012</w:t>
            </w:r>
          </w:p>
        </w:tc>
        <w:tc>
          <w:tcPr>
            <w:tcW w:w="455" w:type="pct"/>
            <w:gridSpan w:val="2"/>
            <w:shd w:val="clear" w:color="auto" w:fill="auto"/>
            <w:noWrap/>
            <w:vAlign w:val="bottom"/>
            <w:hideMark/>
          </w:tcPr>
          <w:p w:rsidR="0014630D" w:rsidRPr="0014630D" w:rsidRDefault="0014630D" w:rsidP="0014630D">
            <w:pPr>
              <w:spacing w:before="0" w:after="0" w:line="240" w:lineRule="auto"/>
              <w:jc w:val="center"/>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2013</w:t>
            </w:r>
          </w:p>
        </w:tc>
      </w:tr>
      <w:tr w:rsidR="007B2317" w:rsidRPr="0014630D" w:rsidTr="0014630D">
        <w:trPr>
          <w:trHeight w:val="300"/>
        </w:trPr>
        <w:tc>
          <w:tcPr>
            <w:tcW w:w="436" w:type="pct"/>
            <w:vMerge/>
            <w:vAlign w:val="center"/>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p>
        </w:tc>
        <w:tc>
          <w:tcPr>
            <w:tcW w:w="238"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Nam</w:t>
            </w:r>
          </w:p>
        </w:tc>
        <w:tc>
          <w:tcPr>
            <w:tcW w:w="217"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Nữ</w:t>
            </w:r>
          </w:p>
        </w:tc>
        <w:tc>
          <w:tcPr>
            <w:tcW w:w="238"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Nam</w:t>
            </w:r>
          </w:p>
        </w:tc>
        <w:tc>
          <w:tcPr>
            <w:tcW w:w="217"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Nữ</w:t>
            </w:r>
          </w:p>
        </w:tc>
        <w:tc>
          <w:tcPr>
            <w:tcW w:w="238"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Nam</w:t>
            </w:r>
          </w:p>
        </w:tc>
        <w:tc>
          <w:tcPr>
            <w:tcW w:w="217"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Nữ</w:t>
            </w:r>
          </w:p>
        </w:tc>
        <w:tc>
          <w:tcPr>
            <w:tcW w:w="245"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Nam</w:t>
            </w:r>
          </w:p>
        </w:tc>
        <w:tc>
          <w:tcPr>
            <w:tcW w:w="226"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Nữ</w:t>
            </w:r>
          </w:p>
        </w:tc>
        <w:tc>
          <w:tcPr>
            <w:tcW w:w="238"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Nam</w:t>
            </w:r>
          </w:p>
        </w:tc>
        <w:tc>
          <w:tcPr>
            <w:tcW w:w="215"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Nữ</w:t>
            </w:r>
          </w:p>
        </w:tc>
        <w:tc>
          <w:tcPr>
            <w:tcW w:w="238"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Nam</w:t>
            </w:r>
          </w:p>
        </w:tc>
        <w:tc>
          <w:tcPr>
            <w:tcW w:w="217"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Nữ</w:t>
            </w:r>
          </w:p>
        </w:tc>
        <w:tc>
          <w:tcPr>
            <w:tcW w:w="238"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Nam</w:t>
            </w:r>
          </w:p>
        </w:tc>
        <w:tc>
          <w:tcPr>
            <w:tcW w:w="217"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Nữ</w:t>
            </w:r>
          </w:p>
        </w:tc>
        <w:tc>
          <w:tcPr>
            <w:tcW w:w="238"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Nam</w:t>
            </w:r>
          </w:p>
        </w:tc>
        <w:tc>
          <w:tcPr>
            <w:tcW w:w="217"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Nữ</w:t>
            </w:r>
          </w:p>
        </w:tc>
        <w:tc>
          <w:tcPr>
            <w:tcW w:w="238"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Nam</w:t>
            </w:r>
          </w:p>
        </w:tc>
        <w:tc>
          <w:tcPr>
            <w:tcW w:w="217"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Nữ</w:t>
            </w:r>
          </w:p>
        </w:tc>
        <w:tc>
          <w:tcPr>
            <w:tcW w:w="238"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Nam</w:t>
            </w:r>
          </w:p>
        </w:tc>
        <w:tc>
          <w:tcPr>
            <w:tcW w:w="217" w:type="pct"/>
            <w:shd w:val="clear" w:color="auto" w:fill="auto"/>
            <w:noWrap/>
            <w:vAlign w:val="bottom"/>
            <w:hideMark/>
          </w:tcPr>
          <w:p w:rsidR="0014630D" w:rsidRPr="0014630D" w:rsidRDefault="0014630D" w:rsidP="0014630D">
            <w:pPr>
              <w:spacing w:before="0" w:after="0" w:line="240" w:lineRule="auto"/>
              <w:jc w:val="left"/>
              <w:rPr>
                <w:rFonts w:asciiTheme="majorHAnsi" w:hAnsiTheme="majorHAnsi" w:cstheme="majorHAnsi"/>
                <w:b/>
                <w:color w:val="000000"/>
                <w:sz w:val="20"/>
                <w:szCs w:val="22"/>
              </w:rPr>
            </w:pPr>
            <w:r w:rsidRPr="0014630D">
              <w:rPr>
                <w:rFonts w:asciiTheme="majorHAnsi" w:hAnsiTheme="majorHAnsi" w:cstheme="majorHAnsi"/>
                <w:b/>
                <w:color w:val="000000"/>
                <w:sz w:val="20"/>
                <w:szCs w:val="22"/>
              </w:rPr>
              <w:t>Nữ</w:t>
            </w:r>
          </w:p>
        </w:tc>
      </w:tr>
      <w:tr w:rsidR="007B2317" w:rsidRPr="0014630D" w:rsidTr="0014630D">
        <w:trPr>
          <w:trHeight w:val="300"/>
        </w:trPr>
        <w:tc>
          <w:tcPr>
            <w:tcW w:w="436" w:type="pct"/>
            <w:shd w:val="clear" w:color="auto" w:fill="auto"/>
            <w:noWrap/>
            <w:vAlign w:val="bottom"/>
          </w:tcPr>
          <w:p w:rsidR="0014630D" w:rsidRPr="0014630D" w:rsidRDefault="0014630D" w:rsidP="0014630D">
            <w:pPr>
              <w:spacing w:before="0" w:after="0" w:line="240" w:lineRule="auto"/>
              <w:jc w:val="left"/>
              <w:rPr>
                <w:rFonts w:asciiTheme="majorHAnsi" w:hAnsiTheme="majorHAnsi" w:cstheme="majorHAnsi"/>
                <w:color w:val="000000"/>
                <w:sz w:val="20"/>
                <w:szCs w:val="22"/>
              </w:rPr>
            </w:pPr>
            <w:r w:rsidRPr="0014630D">
              <w:rPr>
                <w:rFonts w:asciiTheme="majorHAnsi" w:hAnsiTheme="majorHAnsi" w:cstheme="majorHAnsi"/>
                <w:color w:val="000000"/>
                <w:sz w:val="20"/>
                <w:szCs w:val="22"/>
              </w:rPr>
              <w:t>15-19</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0.9</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0.9</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0.7</w:t>
            </w:r>
          </w:p>
        </w:tc>
        <w:tc>
          <w:tcPr>
            <w:tcW w:w="24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w:t>
            </w:r>
          </w:p>
        </w:tc>
        <w:tc>
          <w:tcPr>
            <w:tcW w:w="226"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0.6</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w:t>
            </w:r>
          </w:p>
        </w:tc>
        <w:tc>
          <w:tcPr>
            <w:tcW w:w="21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0.5</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0.6</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0.1</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0.6</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0.5</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0.5</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0.3</w:t>
            </w:r>
          </w:p>
        </w:tc>
      </w:tr>
      <w:tr w:rsidR="007B2317" w:rsidRPr="0014630D" w:rsidTr="0014630D">
        <w:trPr>
          <w:trHeight w:val="300"/>
        </w:trPr>
        <w:tc>
          <w:tcPr>
            <w:tcW w:w="436" w:type="pct"/>
            <w:shd w:val="clear" w:color="auto" w:fill="auto"/>
            <w:noWrap/>
            <w:vAlign w:val="bottom"/>
          </w:tcPr>
          <w:p w:rsidR="0014630D" w:rsidRPr="0014630D" w:rsidRDefault="0014630D" w:rsidP="0014630D">
            <w:pPr>
              <w:spacing w:before="0" w:after="0" w:line="240" w:lineRule="auto"/>
              <w:jc w:val="left"/>
              <w:rPr>
                <w:rFonts w:asciiTheme="majorHAnsi" w:hAnsiTheme="majorHAnsi" w:cstheme="majorHAnsi"/>
                <w:color w:val="000000"/>
                <w:sz w:val="20"/>
                <w:szCs w:val="22"/>
              </w:rPr>
            </w:pPr>
            <w:r w:rsidRPr="0014630D">
              <w:rPr>
                <w:rFonts w:asciiTheme="majorHAnsi" w:hAnsiTheme="majorHAnsi" w:cstheme="majorHAnsi"/>
                <w:color w:val="000000"/>
                <w:sz w:val="20"/>
                <w:szCs w:val="22"/>
              </w:rPr>
              <w:t>20-24</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2.4</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8.2</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8.6</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2.2</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8.8</w:t>
            </w:r>
          </w:p>
        </w:tc>
        <w:tc>
          <w:tcPr>
            <w:tcW w:w="24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1.6</w:t>
            </w:r>
          </w:p>
        </w:tc>
        <w:tc>
          <w:tcPr>
            <w:tcW w:w="226"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8.9</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1.6</w:t>
            </w:r>
          </w:p>
        </w:tc>
        <w:tc>
          <w:tcPr>
            <w:tcW w:w="21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7.8</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1.4</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7.6</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1.5</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7.5</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6.8</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6.6</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0.9</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5.4</w:t>
            </w:r>
          </w:p>
        </w:tc>
      </w:tr>
      <w:tr w:rsidR="007B2317" w:rsidRPr="0014630D" w:rsidTr="0014630D">
        <w:trPr>
          <w:trHeight w:val="300"/>
        </w:trPr>
        <w:tc>
          <w:tcPr>
            <w:tcW w:w="436" w:type="pct"/>
            <w:shd w:val="clear" w:color="auto" w:fill="auto"/>
            <w:noWrap/>
            <w:vAlign w:val="bottom"/>
          </w:tcPr>
          <w:p w:rsidR="0014630D" w:rsidRPr="0014630D" w:rsidRDefault="0014630D" w:rsidP="0014630D">
            <w:pPr>
              <w:spacing w:before="0" w:after="0" w:line="240" w:lineRule="auto"/>
              <w:jc w:val="left"/>
              <w:rPr>
                <w:rFonts w:asciiTheme="majorHAnsi" w:hAnsiTheme="majorHAnsi" w:cstheme="majorHAnsi"/>
                <w:color w:val="000000"/>
                <w:sz w:val="20"/>
                <w:szCs w:val="22"/>
              </w:rPr>
            </w:pPr>
            <w:r w:rsidRPr="0014630D">
              <w:rPr>
                <w:rFonts w:asciiTheme="majorHAnsi" w:hAnsiTheme="majorHAnsi" w:cstheme="majorHAnsi"/>
                <w:color w:val="000000"/>
                <w:sz w:val="20"/>
                <w:szCs w:val="22"/>
              </w:rPr>
              <w:t>25-29</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10.3</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13.7</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9.7</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13.8</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8.7</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13.2</w:t>
            </w:r>
          </w:p>
        </w:tc>
        <w:tc>
          <w:tcPr>
            <w:tcW w:w="24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8.4</w:t>
            </w:r>
          </w:p>
        </w:tc>
        <w:tc>
          <w:tcPr>
            <w:tcW w:w="226"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14</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8.5</w:t>
            </w:r>
          </w:p>
        </w:tc>
        <w:tc>
          <w:tcPr>
            <w:tcW w:w="21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14.7</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7.9</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15.4</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8.9</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16.3</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8.1</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16.5</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7.8</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16</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6.4</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14.6</w:t>
            </w:r>
          </w:p>
        </w:tc>
      </w:tr>
      <w:tr w:rsidR="007B2317" w:rsidRPr="0014630D" w:rsidTr="0014630D">
        <w:trPr>
          <w:trHeight w:val="300"/>
        </w:trPr>
        <w:tc>
          <w:tcPr>
            <w:tcW w:w="436" w:type="pct"/>
            <w:shd w:val="clear" w:color="auto" w:fill="auto"/>
            <w:noWrap/>
            <w:vAlign w:val="bottom"/>
          </w:tcPr>
          <w:p w:rsidR="0014630D" w:rsidRPr="0014630D" w:rsidRDefault="0014630D" w:rsidP="0014630D">
            <w:pPr>
              <w:spacing w:before="0" w:after="0" w:line="240" w:lineRule="auto"/>
              <w:jc w:val="left"/>
              <w:rPr>
                <w:rFonts w:asciiTheme="majorHAnsi" w:hAnsiTheme="majorHAnsi" w:cstheme="majorHAnsi"/>
                <w:color w:val="000000"/>
                <w:sz w:val="20"/>
                <w:szCs w:val="22"/>
              </w:rPr>
            </w:pPr>
            <w:r w:rsidRPr="0014630D">
              <w:rPr>
                <w:rFonts w:asciiTheme="majorHAnsi" w:hAnsiTheme="majorHAnsi" w:cstheme="majorHAnsi"/>
                <w:color w:val="000000"/>
                <w:sz w:val="20"/>
                <w:szCs w:val="22"/>
              </w:rPr>
              <w:t>30-34</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13.5</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12.9</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13.7</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12.8</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14.1</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13.3</w:t>
            </w:r>
          </w:p>
        </w:tc>
        <w:tc>
          <w:tcPr>
            <w:tcW w:w="24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14</w:t>
            </w:r>
          </w:p>
        </w:tc>
        <w:tc>
          <w:tcPr>
            <w:tcW w:w="226"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13.4</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13.6</w:t>
            </w:r>
          </w:p>
        </w:tc>
        <w:tc>
          <w:tcPr>
            <w:tcW w:w="21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13.4</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13.2</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13.7</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13.8</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12.2</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13.3</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12.4</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14.4</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12.3</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15.4</w:t>
            </w:r>
          </w:p>
        </w:tc>
      </w:tr>
      <w:tr w:rsidR="007B2317" w:rsidRPr="0014630D" w:rsidTr="0014630D">
        <w:trPr>
          <w:trHeight w:val="300"/>
        </w:trPr>
        <w:tc>
          <w:tcPr>
            <w:tcW w:w="436" w:type="pct"/>
            <w:shd w:val="clear" w:color="auto" w:fill="auto"/>
            <w:noWrap/>
            <w:vAlign w:val="bottom"/>
          </w:tcPr>
          <w:p w:rsidR="0014630D" w:rsidRPr="0014630D" w:rsidRDefault="0014630D" w:rsidP="0014630D">
            <w:pPr>
              <w:spacing w:before="0" w:after="0" w:line="240" w:lineRule="auto"/>
              <w:jc w:val="left"/>
              <w:rPr>
                <w:rFonts w:asciiTheme="majorHAnsi" w:hAnsiTheme="majorHAnsi" w:cstheme="majorHAnsi"/>
                <w:color w:val="000000"/>
                <w:sz w:val="20"/>
                <w:szCs w:val="22"/>
              </w:rPr>
            </w:pPr>
            <w:r w:rsidRPr="0014630D">
              <w:rPr>
                <w:rFonts w:asciiTheme="majorHAnsi" w:hAnsiTheme="majorHAnsi" w:cstheme="majorHAnsi"/>
                <w:color w:val="000000"/>
                <w:sz w:val="20"/>
                <w:szCs w:val="22"/>
              </w:rPr>
              <w:t>35-39</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12.7</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12.5</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12.4</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11.7</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12.2</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11.4</w:t>
            </w:r>
          </w:p>
        </w:tc>
        <w:tc>
          <w:tcPr>
            <w:tcW w:w="24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12.5</w:t>
            </w:r>
          </w:p>
        </w:tc>
        <w:tc>
          <w:tcPr>
            <w:tcW w:w="226"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11.2</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12.7</w:t>
            </w:r>
          </w:p>
        </w:tc>
        <w:tc>
          <w:tcPr>
            <w:tcW w:w="21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11.2</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13.3</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11.1</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13.2</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11.1</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13.6</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11.7</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13.4</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11.8</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13.3</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11.9</w:t>
            </w:r>
          </w:p>
        </w:tc>
      </w:tr>
      <w:tr w:rsidR="007B2317" w:rsidRPr="0014630D" w:rsidTr="0014630D">
        <w:trPr>
          <w:trHeight w:val="300"/>
        </w:trPr>
        <w:tc>
          <w:tcPr>
            <w:tcW w:w="436" w:type="pct"/>
            <w:shd w:val="clear" w:color="auto" w:fill="auto"/>
            <w:noWrap/>
            <w:vAlign w:val="bottom"/>
          </w:tcPr>
          <w:p w:rsidR="0014630D" w:rsidRPr="0014630D" w:rsidRDefault="0014630D" w:rsidP="0014630D">
            <w:pPr>
              <w:spacing w:before="0" w:after="0" w:line="240" w:lineRule="auto"/>
              <w:jc w:val="left"/>
              <w:rPr>
                <w:rFonts w:asciiTheme="majorHAnsi" w:hAnsiTheme="majorHAnsi" w:cstheme="majorHAnsi"/>
                <w:color w:val="000000"/>
                <w:sz w:val="20"/>
                <w:szCs w:val="22"/>
              </w:rPr>
            </w:pPr>
            <w:r w:rsidRPr="0014630D">
              <w:rPr>
                <w:rFonts w:asciiTheme="majorHAnsi" w:hAnsiTheme="majorHAnsi" w:cstheme="majorHAnsi"/>
                <w:color w:val="000000"/>
                <w:sz w:val="20"/>
                <w:szCs w:val="22"/>
              </w:rPr>
              <w:t>40-44</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16.2</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14.8</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14.6</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13.3</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14.6</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13.1</w:t>
            </w:r>
          </w:p>
        </w:tc>
        <w:tc>
          <w:tcPr>
            <w:tcW w:w="24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13.2</w:t>
            </w:r>
          </w:p>
        </w:tc>
        <w:tc>
          <w:tcPr>
            <w:tcW w:w="226"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11.9</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12.4</w:t>
            </w:r>
          </w:p>
        </w:tc>
        <w:tc>
          <w:tcPr>
            <w:tcW w:w="21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11.4</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11.5</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10.4</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11.1</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9.6</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9.5</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11.2</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9.5</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11.6</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9.6</w:t>
            </w:r>
          </w:p>
        </w:tc>
      </w:tr>
      <w:tr w:rsidR="007B2317" w:rsidRPr="0014630D" w:rsidTr="0014630D">
        <w:trPr>
          <w:trHeight w:val="300"/>
        </w:trPr>
        <w:tc>
          <w:tcPr>
            <w:tcW w:w="436" w:type="pct"/>
            <w:shd w:val="clear" w:color="auto" w:fill="auto"/>
            <w:noWrap/>
            <w:vAlign w:val="bottom"/>
          </w:tcPr>
          <w:p w:rsidR="0014630D" w:rsidRPr="0014630D" w:rsidRDefault="0014630D" w:rsidP="0014630D">
            <w:pPr>
              <w:spacing w:before="0" w:after="0" w:line="240" w:lineRule="auto"/>
              <w:jc w:val="left"/>
              <w:rPr>
                <w:rFonts w:asciiTheme="majorHAnsi" w:hAnsiTheme="majorHAnsi" w:cstheme="majorHAnsi"/>
                <w:color w:val="000000"/>
                <w:sz w:val="20"/>
                <w:szCs w:val="22"/>
              </w:rPr>
            </w:pPr>
            <w:r w:rsidRPr="0014630D">
              <w:rPr>
                <w:rFonts w:asciiTheme="majorHAnsi" w:hAnsiTheme="majorHAnsi" w:cstheme="majorHAnsi"/>
                <w:color w:val="000000"/>
                <w:sz w:val="20"/>
                <w:szCs w:val="22"/>
              </w:rPr>
              <w:t>45-49</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15.1</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13.5</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16.2</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14.3</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15.6</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14</w:t>
            </w:r>
          </w:p>
        </w:tc>
        <w:tc>
          <w:tcPr>
            <w:tcW w:w="24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15.2</w:t>
            </w:r>
          </w:p>
        </w:tc>
        <w:tc>
          <w:tcPr>
            <w:tcW w:w="226"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13.3</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14.5</w:t>
            </w:r>
          </w:p>
        </w:tc>
        <w:tc>
          <w:tcPr>
            <w:tcW w:w="21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12.8</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14.4</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12.1</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12.6</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10.9</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12.9</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10.8</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11.5</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9.8</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9.6</w:t>
            </w:r>
          </w:p>
        </w:tc>
      </w:tr>
      <w:tr w:rsidR="007B2317" w:rsidRPr="0014630D" w:rsidTr="0014630D">
        <w:trPr>
          <w:trHeight w:val="300"/>
        </w:trPr>
        <w:tc>
          <w:tcPr>
            <w:tcW w:w="436" w:type="pct"/>
            <w:shd w:val="clear" w:color="auto" w:fill="auto"/>
            <w:noWrap/>
            <w:vAlign w:val="bottom"/>
          </w:tcPr>
          <w:p w:rsidR="0014630D" w:rsidRPr="0014630D" w:rsidRDefault="0014630D" w:rsidP="0014630D">
            <w:pPr>
              <w:spacing w:before="0" w:after="0" w:line="240" w:lineRule="auto"/>
              <w:jc w:val="left"/>
              <w:rPr>
                <w:rFonts w:asciiTheme="majorHAnsi" w:hAnsiTheme="majorHAnsi" w:cstheme="majorHAnsi"/>
                <w:color w:val="000000"/>
                <w:sz w:val="20"/>
                <w:szCs w:val="22"/>
              </w:rPr>
            </w:pPr>
            <w:r w:rsidRPr="0014630D">
              <w:rPr>
                <w:rFonts w:asciiTheme="majorHAnsi" w:hAnsiTheme="majorHAnsi" w:cstheme="majorHAnsi"/>
                <w:color w:val="000000"/>
                <w:sz w:val="20"/>
                <w:szCs w:val="22"/>
              </w:rPr>
              <w:t>50-54</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10.2</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9</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10.2</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8.9</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11.4</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9.4</w:t>
            </w:r>
          </w:p>
        </w:tc>
        <w:tc>
          <w:tcPr>
            <w:tcW w:w="24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12.3</w:t>
            </w:r>
          </w:p>
        </w:tc>
        <w:tc>
          <w:tcPr>
            <w:tcW w:w="226"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9.7</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13.3</w:t>
            </w:r>
          </w:p>
        </w:tc>
        <w:tc>
          <w:tcPr>
            <w:tcW w:w="21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10.8</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13.1</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10.9</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13.8</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11.6</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13.5</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11.4</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13.1</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12.8</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10.8</w:t>
            </w:r>
          </w:p>
        </w:tc>
      </w:tr>
      <w:tr w:rsidR="007B2317" w:rsidRPr="0014630D" w:rsidTr="0014630D">
        <w:trPr>
          <w:trHeight w:val="300"/>
        </w:trPr>
        <w:tc>
          <w:tcPr>
            <w:tcW w:w="436" w:type="pct"/>
            <w:shd w:val="clear" w:color="auto" w:fill="auto"/>
            <w:noWrap/>
            <w:vAlign w:val="bottom"/>
          </w:tcPr>
          <w:p w:rsidR="0014630D" w:rsidRPr="0014630D" w:rsidRDefault="0014630D" w:rsidP="0014630D">
            <w:pPr>
              <w:spacing w:before="0" w:after="0" w:line="240" w:lineRule="auto"/>
              <w:jc w:val="left"/>
              <w:rPr>
                <w:rFonts w:asciiTheme="majorHAnsi" w:hAnsiTheme="majorHAnsi" w:cstheme="majorHAnsi"/>
                <w:color w:val="000000"/>
                <w:sz w:val="20"/>
                <w:szCs w:val="22"/>
              </w:rPr>
            </w:pPr>
            <w:r w:rsidRPr="0014630D">
              <w:rPr>
                <w:rFonts w:asciiTheme="majorHAnsi" w:hAnsiTheme="majorHAnsi" w:cstheme="majorHAnsi"/>
                <w:color w:val="000000"/>
                <w:sz w:val="20"/>
                <w:szCs w:val="22"/>
              </w:rPr>
              <w:t>55-59</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5.8</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5.2</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6.7</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6.1</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6.6</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6.4</w:t>
            </w:r>
          </w:p>
        </w:tc>
        <w:tc>
          <w:tcPr>
            <w:tcW w:w="24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7.4</w:t>
            </w:r>
          </w:p>
        </w:tc>
        <w:tc>
          <w:tcPr>
            <w:tcW w:w="226"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6.8</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7.6</w:t>
            </w:r>
          </w:p>
        </w:tc>
        <w:tc>
          <w:tcPr>
            <w:tcW w:w="21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6.7</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8.8</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7.2</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8.6</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7</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9.9</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7.6</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10.5</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7.9</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11.7</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9</w:t>
            </w:r>
          </w:p>
        </w:tc>
      </w:tr>
      <w:tr w:rsidR="007B2317" w:rsidRPr="0014630D" w:rsidTr="0014630D">
        <w:trPr>
          <w:trHeight w:val="300"/>
        </w:trPr>
        <w:tc>
          <w:tcPr>
            <w:tcW w:w="436" w:type="pct"/>
            <w:shd w:val="clear" w:color="auto" w:fill="auto"/>
            <w:noWrap/>
            <w:vAlign w:val="bottom"/>
          </w:tcPr>
          <w:p w:rsidR="0014630D" w:rsidRPr="0014630D" w:rsidRDefault="0014630D" w:rsidP="0014630D">
            <w:pPr>
              <w:spacing w:before="0" w:after="0" w:line="240" w:lineRule="auto"/>
              <w:jc w:val="left"/>
              <w:rPr>
                <w:rFonts w:asciiTheme="majorHAnsi" w:hAnsiTheme="majorHAnsi" w:cstheme="majorHAnsi"/>
                <w:color w:val="000000"/>
                <w:sz w:val="20"/>
                <w:szCs w:val="22"/>
              </w:rPr>
            </w:pPr>
            <w:r w:rsidRPr="0014630D">
              <w:rPr>
                <w:rFonts w:asciiTheme="majorHAnsi" w:hAnsiTheme="majorHAnsi" w:cstheme="majorHAnsi"/>
                <w:color w:val="000000"/>
                <w:sz w:val="20"/>
                <w:szCs w:val="22"/>
              </w:rPr>
              <w:t>60+</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13.7</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9.3</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14.3</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9.6</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14.5</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9.7</w:t>
            </w:r>
          </w:p>
        </w:tc>
        <w:tc>
          <w:tcPr>
            <w:tcW w:w="24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15.3</w:t>
            </w:r>
          </w:p>
        </w:tc>
        <w:tc>
          <w:tcPr>
            <w:tcW w:w="226"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10.2</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15.7</w:t>
            </w:r>
          </w:p>
        </w:tc>
        <w:tc>
          <w:tcPr>
            <w:tcW w:w="21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10.5</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16.4</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17.2</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11.6</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17.6</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12.1</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18.8</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12.6</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20</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13.3</w:t>
            </w:r>
          </w:p>
        </w:tc>
      </w:tr>
      <w:tr w:rsidR="007B2317" w:rsidRPr="0014630D" w:rsidTr="0014630D">
        <w:trPr>
          <w:trHeight w:val="315"/>
        </w:trPr>
        <w:tc>
          <w:tcPr>
            <w:tcW w:w="436" w:type="pct"/>
            <w:shd w:val="clear" w:color="auto" w:fill="auto"/>
            <w:noWrap/>
            <w:vAlign w:val="bottom"/>
          </w:tcPr>
          <w:p w:rsidR="0014630D" w:rsidRPr="0014630D" w:rsidRDefault="0014630D" w:rsidP="0014630D">
            <w:pPr>
              <w:spacing w:before="0" w:after="0" w:line="240" w:lineRule="auto"/>
              <w:jc w:val="left"/>
              <w:rPr>
                <w:rFonts w:asciiTheme="majorHAnsi" w:hAnsiTheme="majorHAnsi" w:cstheme="majorHAnsi"/>
                <w:color w:val="000000"/>
                <w:sz w:val="20"/>
                <w:szCs w:val="22"/>
              </w:rPr>
            </w:pPr>
            <w:r w:rsidRPr="0014630D">
              <w:rPr>
                <w:rFonts w:asciiTheme="majorHAnsi" w:hAnsiTheme="majorHAnsi" w:cstheme="majorHAnsi"/>
                <w:color w:val="000000"/>
                <w:sz w:val="20"/>
                <w:szCs w:val="22"/>
              </w:rPr>
              <w:t>15-49</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70.2</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76.5</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68.6</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75.4</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67.4</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74.5</w:t>
            </w:r>
          </w:p>
        </w:tc>
        <w:tc>
          <w:tcPr>
            <w:tcW w:w="24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64.9</w:t>
            </w:r>
          </w:p>
        </w:tc>
        <w:tc>
          <w:tcPr>
            <w:tcW w:w="226"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73.3</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63.3</w:t>
            </w:r>
          </w:p>
        </w:tc>
        <w:tc>
          <w:tcPr>
            <w:tcW w:w="21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71.8</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61.7</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70.9</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60.4</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69.8</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59</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69.1</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57.6</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68.6</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55.5</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66.8</w:t>
            </w:r>
          </w:p>
        </w:tc>
      </w:tr>
      <w:tr w:rsidR="007B2317" w:rsidRPr="0014630D" w:rsidTr="0014630D">
        <w:trPr>
          <w:trHeight w:val="315"/>
        </w:trPr>
        <w:tc>
          <w:tcPr>
            <w:tcW w:w="436" w:type="pct"/>
            <w:shd w:val="clear" w:color="auto" w:fill="auto"/>
            <w:noWrap/>
            <w:vAlign w:val="bottom"/>
          </w:tcPr>
          <w:p w:rsidR="0014630D" w:rsidRPr="0014630D" w:rsidRDefault="0014630D" w:rsidP="0014630D">
            <w:pPr>
              <w:spacing w:before="0" w:after="0" w:line="240" w:lineRule="auto"/>
              <w:jc w:val="left"/>
              <w:rPr>
                <w:rFonts w:asciiTheme="majorHAnsi" w:hAnsiTheme="majorHAnsi" w:cstheme="majorHAnsi"/>
                <w:color w:val="000000"/>
                <w:sz w:val="20"/>
                <w:szCs w:val="22"/>
              </w:rPr>
            </w:pPr>
            <w:r w:rsidRPr="0014630D">
              <w:rPr>
                <w:rFonts w:asciiTheme="majorHAnsi" w:hAnsiTheme="majorHAnsi" w:cstheme="majorHAnsi"/>
                <w:color w:val="000000"/>
                <w:sz w:val="20"/>
                <w:szCs w:val="22"/>
              </w:rPr>
              <w:t>15-29</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12.7</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22.8</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11.7</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23.3</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10.9</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22.7</w:t>
            </w:r>
          </w:p>
        </w:tc>
        <w:tc>
          <w:tcPr>
            <w:tcW w:w="24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10</w:t>
            </w:r>
          </w:p>
        </w:tc>
        <w:tc>
          <w:tcPr>
            <w:tcW w:w="226"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23.5</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10.1</w:t>
            </w:r>
          </w:p>
        </w:tc>
        <w:tc>
          <w:tcPr>
            <w:tcW w:w="21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23</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9.3</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23.6</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10.5</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24.4</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9.3</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23.8</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9.1</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23.1</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7.3</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20.3</w:t>
            </w:r>
          </w:p>
        </w:tc>
      </w:tr>
      <w:tr w:rsidR="007B2317" w:rsidRPr="0014630D" w:rsidTr="0014630D">
        <w:trPr>
          <w:trHeight w:val="300"/>
        </w:trPr>
        <w:tc>
          <w:tcPr>
            <w:tcW w:w="436" w:type="pct"/>
            <w:shd w:val="clear" w:color="auto" w:fill="auto"/>
            <w:noWrap/>
            <w:vAlign w:val="bottom"/>
          </w:tcPr>
          <w:p w:rsidR="0014630D" w:rsidRPr="0014630D" w:rsidRDefault="0014630D" w:rsidP="0014630D">
            <w:pPr>
              <w:spacing w:before="0" w:after="0" w:line="240" w:lineRule="auto"/>
              <w:jc w:val="left"/>
              <w:rPr>
                <w:rFonts w:asciiTheme="majorHAnsi" w:hAnsiTheme="majorHAnsi" w:cstheme="majorHAnsi"/>
                <w:color w:val="000000"/>
                <w:sz w:val="20"/>
                <w:szCs w:val="22"/>
              </w:rPr>
            </w:pPr>
            <w:r w:rsidRPr="0014630D">
              <w:rPr>
                <w:rFonts w:asciiTheme="majorHAnsi" w:hAnsiTheme="majorHAnsi" w:cstheme="majorHAnsi"/>
                <w:color w:val="000000"/>
                <w:sz w:val="20"/>
                <w:szCs w:val="22"/>
              </w:rPr>
              <w:t>50+</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29.7</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23.5</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31.2</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24.6</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32.5</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25.5</w:t>
            </w:r>
          </w:p>
        </w:tc>
        <w:tc>
          <w:tcPr>
            <w:tcW w:w="24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35</w:t>
            </w:r>
          </w:p>
        </w:tc>
        <w:tc>
          <w:tcPr>
            <w:tcW w:w="226"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26.7</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36.6</w:t>
            </w:r>
          </w:p>
        </w:tc>
        <w:tc>
          <w:tcPr>
            <w:tcW w:w="215"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28</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38.3</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29.1</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39.6</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30.2</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41</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31.1</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42.4</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31.5</w:t>
            </w:r>
          </w:p>
        </w:tc>
        <w:tc>
          <w:tcPr>
            <w:tcW w:w="238"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44.5</w:t>
            </w:r>
          </w:p>
        </w:tc>
        <w:tc>
          <w:tcPr>
            <w:tcW w:w="217" w:type="pct"/>
            <w:shd w:val="clear" w:color="auto" w:fill="auto"/>
            <w:noWrap/>
            <w:vAlign w:val="bottom"/>
          </w:tcPr>
          <w:p w:rsidR="0014630D" w:rsidRPr="0014630D" w:rsidRDefault="0014630D" w:rsidP="0014630D">
            <w:pPr>
              <w:spacing w:before="0" w:after="0" w:line="240" w:lineRule="auto"/>
              <w:jc w:val="center"/>
              <w:rPr>
                <w:rFonts w:asciiTheme="majorHAnsi" w:hAnsiTheme="majorHAnsi" w:cstheme="majorHAnsi"/>
                <w:color w:val="000000"/>
                <w:sz w:val="20"/>
                <w:szCs w:val="22"/>
              </w:rPr>
            </w:pPr>
            <w:r w:rsidRPr="0014630D">
              <w:rPr>
                <w:rFonts w:asciiTheme="majorHAnsi" w:hAnsiTheme="majorHAnsi" w:cstheme="majorHAnsi"/>
                <w:color w:val="000000"/>
                <w:sz w:val="20"/>
                <w:szCs w:val="22"/>
              </w:rPr>
              <w:t>33.1</w:t>
            </w:r>
          </w:p>
        </w:tc>
      </w:tr>
    </w:tbl>
    <w:p w:rsidR="0014630D" w:rsidRPr="0014630D" w:rsidRDefault="0014630D">
      <w:pPr>
        <w:spacing w:before="0" w:after="160" w:line="259" w:lineRule="auto"/>
        <w:jc w:val="left"/>
        <w:rPr>
          <w:b/>
          <w:i/>
        </w:rPr>
      </w:pPr>
      <w:r w:rsidRPr="0014630D">
        <w:rPr>
          <w:b/>
          <w:i/>
        </w:rPr>
        <w:br w:type="page"/>
      </w:r>
    </w:p>
    <w:p w:rsidR="0014630D" w:rsidRDefault="0014630D" w:rsidP="00D94CA4">
      <w:pPr>
        <w:sectPr w:rsidR="0014630D" w:rsidSect="0014630D">
          <w:pgSz w:w="15840" w:h="12240" w:orient="landscape"/>
          <w:pgMar w:top="2160" w:right="1440" w:bottom="1656" w:left="1440" w:header="720" w:footer="720" w:gutter="0"/>
          <w:cols w:space="720"/>
          <w:docGrid w:linePitch="360"/>
        </w:sectPr>
      </w:pPr>
    </w:p>
    <w:p w:rsidR="00A83A0C" w:rsidRPr="00A83A0C" w:rsidRDefault="00A83A0C" w:rsidP="00D94CA4">
      <w:pPr>
        <w:rPr>
          <w:b/>
          <w:i/>
        </w:rPr>
      </w:pPr>
      <w:r w:rsidRPr="00A83A0C">
        <w:rPr>
          <w:b/>
          <w:i/>
        </w:rPr>
        <w:t xml:space="preserve">Tỷ lệ ly hôn của cư dân trong điều tra CHILILAB trong giai đoạn 2004 - 2013 </w:t>
      </w:r>
    </w:p>
    <w:tbl>
      <w:tblPr>
        <w:tblW w:w="5000" w:type="pct"/>
        <w:tblLook w:val="04A0" w:firstRow="1" w:lastRow="0" w:firstColumn="1" w:lastColumn="0" w:noHBand="0" w:noVBand="1"/>
      </w:tblPr>
      <w:tblGrid>
        <w:gridCol w:w="1413"/>
        <w:gridCol w:w="723"/>
        <w:gridCol w:w="723"/>
        <w:gridCol w:w="723"/>
        <w:gridCol w:w="723"/>
        <w:gridCol w:w="723"/>
        <w:gridCol w:w="723"/>
        <w:gridCol w:w="723"/>
        <w:gridCol w:w="722"/>
        <w:gridCol w:w="722"/>
        <w:gridCol w:w="722"/>
      </w:tblGrid>
      <w:tr w:rsidR="00A83A0C" w:rsidRPr="007F7FBA" w:rsidTr="00A83A0C">
        <w:trPr>
          <w:trHeight w:val="315"/>
        </w:trPr>
        <w:tc>
          <w:tcPr>
            <w:tcW w:w="81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left"/>
              <w:rPr>
                <w:rFonts w:asciiTheme="majorHAnsi" w:hAnsiTheme="majorHAnsi" w:cstheme="majorHAnsi"/>
                <w:color w:val="000000"/>
                <w:sz w:val="24"/>
                <w:szCs w:val="24"/>
              </w:rPr>
            </w:pPr>
            <w:r w:rsidRPr="007F7FBA">
              <w:rPr>
                <w:rFonts w:asciiTheme="majorHAnsi" w:hAnsiTheme="majorHAnsi" w:cstheme="majorHAnsi"/>
                <w:color w:val="000000"/>
                <w:sz w:val="24"/>
                <w:szCs w:val="24"/>
              </w:rPr>
              <w:t> </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b/>
                <w:bCs/>
                <w:color w:val="000000"/>
                <w:sz w:val="24"/>
                <w:szCs w:val="24"/>
              </w:rPr>
            </w:pPr>
            <w:r w:rsidRPr="007F7FBA">
              <w:rPr>
                <w:rFonts w:asciiTheme="majorHAnsi" w:hAnsiTheme="majorHAnsi" w:cstheme="majorHAnsi"/>
                <w:b/>
                <w:bCs/>
                <w:color w:val="000000"/>
                <w:sz w:val="24"/>
                <w:szCs w:val="24"/>
              </w:rPr>
              <w:t>2004</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b/>
                <w:bCs/>
                <w:color w:val="000000"/>
                <w:sz w:val="24"/>
                <w:szCs w:val="24"/>
              </w:rPr>
            </w:pPr>
            <w:r w:rsidRPr="007F7FBA">
              <w:rPr>
                <w:rFonts w:asciiTheme="majorHAnsi" w:hAnsiTheme="majorHAnsi" w:cstheme="majorHAnsi"/>
                <w:b/>
                <w:bCs/>
                <w:color w:val="000000"/>
                <w:sz w:val="24"/>
                <w:szCs w:val="24"/>
              </w:rPr>
              <w:t>2005</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b/>
                <w:bCs/>
                <w:color w:val="000000"/>
                <w:sz w:val="24"/>
                <w:szCs w:val="24"/>
              </w:rPr>
            </w:pPr>
            <w:r w:rsidRPr="007F7FBA">
              <w:rPr>
                <w:rFonts w:asciiTheme="majorHAnsi" w:hAnsiTheme="majorHAnsi" w:cstheme="majorHAnsi"/>
                <w:b/>
                <w:bCs/>
                <w:color w:val="000000"/>
                <w:sz w:val="24"/>
                <w:szCs w:val="24"/>
              </w:rPr>
              <w:t>2006</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b/>
                <w:bCs/>
                <w:color w:val="000000"/>
                <w:sz w:val="24"/>
                <w:szCs w:val="24"/>
              </w:rPr>
            </w:pPr>
            <w:r w:rsidRPr="007F7FBA">
              <w:rPr>
                <w:rFonts w:asciiTheme="majorHAnsi" w:hAnsiTheme="majorHAnsi" w:cstheme="majorHAnsi"/>
                <w:b/>
                <w:bCs/>
                <w:color w:val="000000"/>
                <w:sz w:val="24"/>
                <w:szCs w:val="24"/>
              </w:rPr>
              <w:t>2007</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b/>
                <w:bCs/>
                <w:color w:val="000000"/>
                <w:sz w:val="24"/>
                <w:szCs w:val="24"/>
              </w:rPr>
            </w:pPr>
            <w:r w:rsidRPr="007F7FBA">
              <w:rPr>
                <w:rFonts w:asciiTheme="majorHAnsi" w:hAnsiTheme="majorHAnsi" w:cstheme="majorHAnsi"/>
                <w:b/>
                <w:bCs/>
                <w:color w:val="000000"/>
                <w:sz w:val="24"/>
                <w:szCs w:val="24"/>
              </w:rPr>
              <w:t>2008</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b/>
                <w:bCs/>
                <w:color w:val="000000"/>
                <w:sz w:val="24"/>
                <w:szCs w:val="24"/>
              </w:rPr>
            </w:pPr>
            <w:r w:rsidRPr="007F7FBA">
              <w:rPr>
                <w:rFonts w:asciiTheme="majorHAnsi" w:hAnsiTheme="majorHAnsi" w:cstheme="majorHAnsi"/>
                <w:b/>
                <w:bCs/>
                <w:color w:val="000000"/>
                <w:sz w:val="24"/>
                <w:szCs w:val="24"/>
              </w:rPr>
              <w:t>2009</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b/>
                <w:bCs/>
                <w:color w:val="000000"/>
                <w:sz w:val="24"/>
                <w:szCs w:val="24"/>
              </w:rPr>
            </w:pPr>
            <w:r w:rsidRPr="007F7FBA">
              <w:rPr>
                <w:rFonts w:asciiTheme="majorHAnsi" w:hAnsiTheme="majorHAnsi" w:cstheme="majorHAnsi"/>
                <w:b/>
                <w:bCs/>
                <w:color w:val="000000"/>
                <w:sz w:val="24"/>
                <w:szCs w:val="24"/>
              </w:rPr>
              <w:t>2010</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b/>
                <w:bCs/>
                <w:color w:val="000000"/>
                <w:sz w:val="24"/>
                <w:szCs w:val="24"/>
              </w:rPr>
            </w:pPr>
            <w:r w:rsidRPr="007F7FBA">
              <w:rPr>
                <w:rFonts w:asciiTheme="majorHAnsi" w:hAnsiTheme="majorHAnsi" w:cstheme="majorHAnsi"/>
                <w:b/>
                <w:bCs/>
                <w:color w:val="000000"/>
                <w:sz w:val="24"/>
                <w:szCs w:val="24"/>
              </w:rPr>
              <w:t>2011</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b/>
                <w:bCs/>
                <w:color w:val="000000"/>
                <w:sz w:val="24"/>
                <w:szCs w:val="24"/>
              </w:rPr>
            </w:pPr>
            <w:r w:rsidRPr="007F7FBA">
              <w:rPr>
                <w:rFonts w:asciiTheme="majorHAnsi" w:hAnsiTheme="majorHAnsi" w:cstheme="majorHAnsi"/>
                <w:b/>
                <w:bCs/>
                <w:color w:val="000000"/>
                <w:sz w:val="24"/>
                <w:szCs w:val="24"/>
              </w:rPr>
              <w:t>2012</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b/>
                <w:bCs/>
                <w:color w:val="000000"/>
                <w:sz w:val="24"/>
                <w:szCs w:val="24"/>
              </w:rPr>
            </w:pPr>
            <w:r w:rsidRPr="007F7FBA">
              <w:rPr>
                <w:rFonts w:asciiTheme="majorHAnsi" w:hAnsiTheme="majorHAnsi" w:cstheme="majorHAnsi"/>
                <w:b/>
                <w:bCs/>
                <w:color w:val="000000"/>
                <w:sz w:val="24"/>
                <w:szCs w:val="24"/>
              </w:rPr>
              <w:t>2013</w:t>
            </w:r>
          </w:p>
        </w:tc>
      </w:tr>
      <w:tr w:rsidR="00A83A0C" w:rsidRPr="007F7FBA" w:rsidTr="00A83A0C">
        <w:trPr>
          <w:trHeight w:val="315"/>
        </w:trPr>
        <w:tc>
          <w:tcPr>
            <w:tcW w:w="817" w:type="pct"/>
            <w:tcBorders>
              <w:top w:val="nil"/>
              <w:left w:val="single" w:sz="4" w:space="0" w:color="auto"/>
              <w:bottom w:val="single" w:sz="4" w:space="0" w:color="auto"/>
              <w:right w:val="single" w:sz="4" w:space="0" w:color="auto"/>
            </w:tcBorders>
            <w:shd w:val="clear" w:color="auto" w:fill="auto"/>
            <w:vAlign w:val="bottom"/>
            <w:hideMark/>
          </w:tcPr>
          <w:p w:rsidR="00A83A0C" w:rsidRPr="007F7FBA" w:rsidRDefault="00A83A0C" w:rsidP="00A83A0C">
            <w:pPr>
              <w:spacing w:before="0" w:after="0" w:line="240" w:lineRule="auto"/>
              <w:jc w:val="left"/>
              <w:rPr>
                <w:rFonts w:asciiTheme="majorHAnsi" w:hAnsiTheme="majorHAnsi" w:cstheme="majorHAnsi"/>
                <w:b/>
                <w:bCs/>
                <w:color w:val="000000"/>
                <w:sz w:val="24"/>
                <w:szCs w:val="24"/>
              </w:rPr>
            </w:pPr>
            <w:r w:rsidRPr="007F7FBA">
              <w:rPr>
                <w:rFonts w:asciiTheme="majorHAnsi" w:hAnsiTheme="majorHAnsi" w:cstheme="majorHAnsi"/>
                <w:b/>
                <w:bCs/>
                <w:color w:val="000000"/>
                <w:sz w:val="24"/>
                <w:szCs w:val="24"/>
              </w:rPr>
              <w:t>Tỷ lệ ly hôn chung</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1.0</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1.0</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1.2</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1.1</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1.2</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1.3</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1.5</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1.5</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1.6</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1.6</w:t>
            </w:r>
          </w:p>
        </w:tc>
      </w:tr>
      <w:tr w:rsidR="00A83A0C" w:rsidRPr="007F7FBA" w:rsidTr="00A83A0C">
        <w:trPr>
          <w:trHeight w:val="315"/>
        </w:trPr>
        <w:tc>
          <w:tcPr>
            <w:tcW w:w="817" w:type="pct"/>
            <w:tcBorders>
              <w:top w:val="nil"/>
              <w:left w:val="single" w:sz="4" w:space="0" w:color="auto"/>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left"/>
              <w:rPr>
                <w:rFonts w:asciiTheme="majorHAnsi" w:hAnsiTheme="majorHAnsi" w:cstheme="majorHAnsi"/>
                <w:b/>
                <w:bCs/>
                <w:color w:val="000000"/>
                <w:sz w:val="24"/>
                <w:szCs w:val="24"/>
              </w:rPr>
            </w:pPr>
            <w:r w:rsidRPr="007F7FBA">
              <w:rPr>
                <w:rFonts w:asciiTheme="majorHAnsi" w:hAnsiTheme="majorHAnsi" w:cstheme="majorHAnsi"/>
                <w:b/>
                <w:bCs/>
                <w:color w:val="000000"/>
                <w:sz w:val="24"/>
                <w:szCs w:val="24"/>
              </w:rPr>
              <w:t>Nam</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0.3</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0.3</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0.4</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0.4</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0.5</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0.5</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0.7</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0.7</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0.9</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0.9</w:t>
            </w:r>
          </w:p>
        </w:tc>
      </w:tr>
      <w:tr w:rsidR="00A83A0C" w:rsidRPr="007F7FBA" w:rsidTr="00A83A0C">
        <w:trPr>
          <w:trHeight w:val="315"/>
        </w:trPr>
        <w:tc>
          <w:tcPr>
            <w:tcW w:w="817" w:type="pct"/>
            <w:tcBorders>
              <w:top w:val="nil"/>
              <w:left w:val="single" w:sz="4" w:space="0" w:color="auto"/>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left"/>
              <w:rPr>
                <w:rFonts w:asciiTheme="majorHAnsi" w:hAnsiTheme="majorHAnsi" w:cstheme="majorHAnsi"/>
                <w:b/>
                <w:bCs/>
                <w:color w:val="000000"/>
                <w:sz w:val="24"/>
                <w:szCs w:val="24"/>
              </w:rPr>
            </w:pPr>
            <w:r w:rsidRPr="007F7FBA">
              <w:rPr>
                <w:rFonts w:asciiTheme="majorHAnsi" w:hAnsiTheme="majorHAnsi" w:cstheme="majorHAnsi"/>
                <w:b/>
                <w:bCs/>
                <w:color w:val="000000"/>
                <w:sz w:val="24"/>
                <w:szCs w:val="24"/>
              </w:rPr>
              <w:t>Nữ</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1.7</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1.7</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1.9</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1.8</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1.9</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2.0</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2.2</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2.2</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2.3</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center"/>
              <w:rPr>
                <w:rFonts w:asciiTheme="majorHAnsi" w:hAnsiTheme="majorHAnsi" w:cstheme="majorHAnsi"/>
                <w:color w:val="000000"/>
                <w:sz w:val="24"/>
                <w:szCs w:val="24"/>
              </w:rPr>
            </w:pPr>
            <w:r w:rsidRPr="007F7FBA">
              <w:rPr>
                <w:rFonts w:asciiTheme="majorHAnsi" w:hAnsiTheme="majorHAnsi" w:cstheme="majorHAnsi"/>
                <w:color w:val="000000"/>
                <w:sz w:val="24"/>
                <w:szCs w:val="24"/>
              </w:rPr>
              <w:t>2.3</w:t>
            </w:r>
          </w:p>
        </w:tc>
      </w:tr>
    </w:tbl>
    <w:p w:rsidR="00A83A0C" w:rsidRPr="0048548A" w:rsidRDefault="00A83A0C" w:rsidP="00D94CA4">
      <w:pPr>
        <w:rPr>
          <w:b/>
          <w:i/>
        </w:rPr>
      </w:pPr>
      <w:r w:rsidRPr="0048548A">
        <w:rPr>
          <w:b/>
          <w:i/>
        </w:rPr>
        <w:t>Trung bình tuổi của các đối tượng đã ly hôn và chia theo giới giai đoạn 2004 - 2013</w:t>
      </w:r>
    </w:p>
    <w:tbl>
      <w:tblPr>
        <w:tblW w:w="5000" w:type="pct"/>
        <w:tblLook w:val="04A0" w:firstRow="1" w:lastRow="0" w:firstColumn="1" w:lastColumn="0" w:noHBand="0" w:noVBand="1"/>
      </w:tblPr>
      <w:tblGrid>
        <w:gridCol w:w="1584"/>
        <w:gridCol w:w="705"/>
        <w:gridCol w:w="705"/>
        <w:gridCol w:w="705"/>
        <w:gridCol w:w="705"/>
        <w:gridCol w:w="706"/>
        <w:gridCol w:w="706"/>
        <w:gridCol w:w="706"/>
        <w:gridCol w:w="706"/>
        <w:gridCol w:w="706"/>
        <w:gridCol w:w="706"/>
      </w:tblGrid>
      <w:tr w:rsidR="00A83A0C" w:rsidRPr="007F7FBA" w:rsidTr="00A83A0C">
        <w:trPr>
          <w:trHeight w:val="315"/>
        </w:trPr>
        <w:tc>
          <w:tcPr>
            <w:tcW w:w="81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left"/>
              <w:rPr>
                <w:rFonts w:asciiTheme="majorHAnsi" w:hAnsiTheme="majorHAnsi" w:cstheme="majorHAnsi"/>
                <w:b/>
                <w:bCs/>
                <w:color w:val="000000"/>
                <w:sz w:val="24"/>
                <w:szCs w:val="24"/>
              </w:rPr>
            </w:pPr>
            <w:r w:rsidRPr="007F7FBA">
              <w:rPr>
                <w:rFonts w:asciiTheme="majorHAnsi" w:hAnsiTheme="majorHAnsi" w:cstheme="majorHAnsi"/>
                <w:b/>
                <w:bCs/>
                <w:color w:val="000000"/>
                <w:sz w:val="24"/>
                <w:szCs w:val="24"/>
              </w:rPr>
              <w:t> </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b/>
                <w:bCs/>
                <w:color w:val="000000"/>
                <w:sz w:val="22"/>
                <w:szCs w:val="24"/>
              </w:rPr>
            </w:pPr>
            <w:r w:rsidRPr="00943EE3">
              <w:rPr>
                <w:rFonts w:asciiTheme="majorHAnsi" w:hAnsiTheme="majorHAnsi" w:cstheme="majorHAnsi"/>
                <w:b/>
                <w:bCs/>
                <w:color w:val="000000"/>
                <w:sz w:val="22"/>
                <w:szCs w:val="24"/>
              </w:rPr>
              <w:t>2004</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b/>
                <w:bCs/>
                <w:color w:val="000000"/>
                <w:sz w:val="22"/>
                <w:szCs w:val="24"/>
              </w:rPr>
            </w:pPr>
            <w:r w:rsidRPr="00943EE3">
              <w:rPr>
                <w:rFonts w:asciiTheme="majorHAnsi" w:hAnsiTheme="majorHAnsi" w:cstheme="majorHAnsi"/>
                <w:b/>
                <w:bCs/>
                <w:color w:val="000000"/>
                <w:sz w:val="22"/>
                <w:szCs w:val="24"/>
              </w:rPr>
              <w:t>2005</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b/>
                <w:bCs/>
                <w:color w:val="000000"/>
                <w:sz w:val="22"/>
                <w:szCs w:val="24"/>
              </w:rPr>
            </w:pPr>
            <w:r w:rsidRPr="00943EE3">
              <w:rPr>
                <w:rFonts w:asciiTheme="majorHAnsi" w:hAnsiTheme="majorHAnsi" w:cstheme="majorHAnsi"/>
                <w:b/>
                <w:bCs/>
                <w:color w:val="000000"/>
                <w:sz w:val="22"/>
                <w:szCs w:val="24"/>
              </w:rPr>
              <w:t>2006</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b/>
                <w:bCs/>
                <w:color w:val="000000"/>
                <w:sz w:val="22"/>
                <w:szCs w:val="24"/>
              </w:rPr>
            </w:pPr>
            <w:r w:rsidRPr="00943EE3">
              <w:rPr>
                <w:rFonts w:asciiTheme="majorHAnsi" w:hAnsiTheme="majorHAnsi" w:cstheme="majorHAnsi"/>
                <w:b/>
                <w:bCs/>
                <w:color w:val="000000"/>
                <w:sz w:val="22"/>
                <w:szCs w:val="24"/>
              </w:rPr>
              <w:t>2007</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b/>
                <w:bCs/>
                <w:color w:val="000000"/>
                <w:sz w:val="22"/>
                <w:szCs w:val="24"/>
              </w:rPr>
            </w:pPr>
            <w:r w:rsidRPr="00943EE3">
              <w:rPr>
                <w:rFonts w:asciiTheme="majorHAnsi" w:hAnsiTheme="majorHAnsi" w:cstheme="majorHAnsi"/>
                <w:b/>
                <w:bCs/>
                <w:color w:val="000000"/>
                <w:sz w:val="22"/>
                <w:szCs w:val="24"/>
              </w:rPr>
              <w:t>2008</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b/>
                <w:bCs/>
                <w:color w:val="000000"/>
                <w:sz w:val="22"/>
                <w:szCs w:val="24"/>
              </w:rPr>
            </w:pPr>
            <w:r w:rsidRPr="00943EE3">
              <w:rPr>
                <w:rFonts w:asciiTheme="majorHAnsi" w:hAnsiTheme="majorHAnsi" w:cstheme="majorHAnsi"/>
                <w:b/>
                <w:bCs/>
                <w:color w:val="000000"/>
                <w:sz w:val="22"/>
                <w:szCs w:val="24"/>
              </w:rPr>
              <w:t>2009</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b/>
                <w:bCs/>
                <w:color w:val="000000"/>
                <w:sz w:val="22"/>
                <w:szCs w:val="24"/>
              </w:rPr>
            </w:pPr>
            <w:r w:rsidRPr="00943EE3">
              <w:rPr>
                <w:rFonts w:asciiTheme="majorHAnsi" w:hAnsiTheme="majorHAnsi" w:cstheme="majorHAnsi"/>
                <w:b/>
                <w:bCs/>
                <w:color w:val="000000"/>
                <w:sz w:val="22"/>
                <w:szCs w:val="24"/>
              </w:rPr>
              <w:t>2010</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b/>
                <w:bCs/>
                <w:color w:val="000000"/>
                <w:sz w:val="22"/>
                <w:szCs w:val="24"/>
              </w:rPr>
            </w:pPr>
            <w:r w:rsidRPr="00943EE3">
              <w:rPr>
                <w:rFonts w:asciiTheme="majorHAnsi" w:hAnsiTheme="majorHAnsi" w:cstheme="majorHAnsi"/>
                <w:b/>
                <w:bCs/>
                <w:color w:val="000000"/>
                <w:sz w:val="22"/>
                <w:szCs w:val="24"/>
              </w:rPr>
              <w:t>2011</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b/>
                <w:bCs/>
                <w:color w:val="000000"/>
                <w:sz w:val="22"/>
                <w:szCs w:val="24"/>
              </w:rPr>
            </w:pPr>
            <w:r w:rsidRPr="00943EE3">
              <w:rPr>
                <w:rFonts w:asciiTheme="majorHAnsi" w:hAnsiTheme="majorHAnsi" w:cstheme="majorHAnsi"/>
                <w:b/>
                <w:bCs/>
                <w:color w:val="000000"/>
                <w:sz w:val="22"/>
                <w:szCs w:val="24"/>
              </w:rPr>
              <w:t>2012</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b/>
                <w:bCs/>
                <w:color w:val="000000"/>
                <w:sz w:val="22"/>
                <w:szCs w:val="24"/>
              </w:rPr>
            </w:pPr>
            <w:r w:rsidRPr="00943EE3">
              <w:rPr>
                <w:rFonts w:asciiTheme="majorHAnsi" w:hAnsiTheme="majorHAnsi" w:cstheme="majorHAnsi"/>
                <w:b/>
                <w:bCs/>
                <w:color w:val="000000"/>
                <w:sz w:val="22"/>
                <w:szCs w:val="24"/>
              </w:rPr>
              <w:t>2013</w:t>
            </w:r>
          </w:p>
        </w:tc>
      </w:tr>
      <w:tr w:rsidR="00A83A0C" w:rsidRPr="007F7FBA" w:rsidTr="00A83A0C">
        <w:trPr>
          <w:trHeight w:val="315"/>
        </w:trPr>
        <w:tc>
          <w:tcPr>
            <w:tcW w:w="817" w:type="pct"/>
            <w:tcBorders>
              <w:top w:val="nil"/>
              <w:left w:val="single" w:sz="4" w:space="0" w:color="auto"/>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left"/>
              <w:rPr>
                <w:rFonts w:asciiTheme="majorHAnsi" w:hAnsiTheme="majorHAnsi" w:cstheme="majorHAnsi"/>
                <w:b/>
                <w:bCs/>
                <w:color w:val="000000"/>
                <w:sz w:val="20"/>
                <w:szCs w:val="24"/>
              </w:rPr>
            </w:pPr>
            <w:r w:rsidRPr="00943EE3">
              <w:rPr>
                <w:rFonts w:asciiTheme="majorHAnsi" w:hAnsiTheme="majorHAnsi" w:cstheme="majorHAnsi"/>
                <w:b/>
                <w:bCs/>
                <w:color w:val="000000"/>
                <w:sz w:val="20"/>
                <w:szCs w:val="24"/>
              </w:rPr>
              <w:t>Trung bình tuổi</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42.82</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43.78</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43.97</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44.85</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44.48</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44.57</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44.69</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45.2</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44.98</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45.67</w:t>
            </w:r>
          </w:p>
        </w:tc>
      </w:tr>
      <w:tr w:rsidR="00A83A0C" w:rsidRPr="007F7FBA" w:rsidTr="00A83A0C">
        <w:trPr>
          <w:trHeight w:val="315"/>
        </w:trPr>
        <w:tc>
          <w:tcPr>
            <w:tcW w:w="817" w:type="pct"/>
            <w:tcBorders>
              <w:top w:val="nil"/>
              <w:left w:val="single" w:sz="4" w:space="0" w:color="auto"/>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left"/>
              <w:rPr>
                <w:rFonts w:asciiTheme="majorHAnsi" w:hAnsiTheme="majorHAnsi" w:cstheme="majorHAnsi"/>
                <w:b/>
                <w:bCs/>
                <w:color w:val="000000"/>
                <w:sz w:val="20"/>
                <w:szCs w:val="24"/>
              </w:rPr>
            </w:pPr>
            <w:r w:rsidRPr="00943EE3">
              <w:rPr>
                <w:rFonts w:asciiTheme="majorHAnsi" w:hAnsiTheme="majorHAnsi" w:cstheme="majorHAnsi"/>
                <w:b/>
                <w:bCs/>
                <w:color w:val="000000"/>
                <w:sz w:val="20"/>
                <w:szCs w:val="24"/>
              </w:rPr>
              <w:t>Nam</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35.41</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35.87</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36.28</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36.82</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37.29</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37.81</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38.3</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38.91</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39.5</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40.07</w:t>
            </w:r>
          </w:p>
        </w:tc>
      </w:tr>
      <w:tr w:rsidR="00A83A0C" w:rsidRPr="007F7FBA" w:rsidTr="00A83A0C">
        <w:trPr>
          <w:trHeight w:val="315"/>
        </w:trPr>
        <w:tc>
          <w:tcPr>
            <w:tcW w:w="817" w:type="pct"/>
            <w:tcBorders>
              <w:top w:val="nil"/>
              <w:left w:val="single" w:sz="4" w:space="0" w:color="auto"/>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left"/>
              <w:rPr>
                <w:rFonts w:asciiTheme="majorHAnsi" w:hAnsiTheme="majorHAnsi" w:cstheme="majorHAnsi"/>
                <w:b/>
                <w:bCs/>
                <w:color w:val="000000"/>
                <w:sz w:val="20"/>
                <w:szCs w:val="24"/>
              </w:rPr>
            </w:pPr>
            <w:r w:rsidRPr="00943EE3">
              <w:rPr>
                <w:rFonts w:asciiTheme="majorHAnsi" w:hAnsiTheme="majorHAnsi" w:cstheme="majorHAnsi"/>
                <w:b/>
                <w:bCs/>
                <w:color w:val="000000"/>
                <w:sz w:val="20"/>
                <w:szCs w:val="24"/>
              </w:rPr>
              <w:t>Nữ</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37.26</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37.61</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37.94</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38.3</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38.7</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39</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39.46</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39.93</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40.34</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0"/>
                <w:szCs w:val="24"/>
              </w:rPr>
            </w:pPr>
            <w:r w:rsidRPr="00943EE3">
              <w:rPr>
                <w:rFonts w:asciiTheme="majorHAnsi" w:hAnsiTheme="majorHAnsi" w:cstheme="majorHAnsi"/>
                <w:color w:val="000000"/>
                <w:sz w:val="20"/>
                <w:szCs w:val="24"/>
              </w:rPr>
              <w:t>40.88</w:t>
            </w:r>
          </w:p>
        </w:tc>
      </w:tr>
    </w:tbl>
    <w:p w:rsidR="00A83A0C" w:rsidRPr="0048548A" w:rsidRDefault="00A83A0C" w:rsidP="00D94CA4">
      <w:pPr>
        <w:rPr>
          <w:b/>
          <w:i/>
        </w:rPr>
      </w:pPr>
      <w:r w:rsidRPr="0048548A">
        <w:rPr>
          <w:b/>
          <w:i/>
        </w:rPr>
        <w:t>Tỷ lệ các đối tượng 18 - 22 đã ly hôn chia theo giới giai đoạn 2004 - 2013</w:t>
      </w:r>
    </w:p>
    <w:tbl>
      <w:tblPr>
        <w:tblW w:w="5000" w:type="pct"/>
        <w:tblLook w:val="04A0" w:firstRow="1" w:lastRow="0" w:firstColumn="1" w:lastColumn="0" w:noHBand="0" w:noVBand="1"/>
      </w:tblPr>
      <w:tblGrid>
        <w:gridCol w:w="1413"/>
        <w:gridCol w:w="723"/>
        <w:gridCol w:w="723"/>
        <w:gridCol w:w="723"/>
        <w:gridCol w:w="723"/>
        <w:gridCol w:w="723"/>
        <w:gridCol w:w="723"/>
        <w:gridCol w:w="723"/>
        <w:gridCol w:w="722"/>
        <w:gridCol w:w="722"/>
        <w:gridCol w:w="722"/>
      </w:tblGrid>
      <w:tr w:rsidR="00A83A0C" w:rsidRPr="007F7FBA" w:rsidTr="00A83A0C">
        <w:trPr>
          <w:trHeight w:val="315"/>
        </w:trPr>
        <w:tc>
          <w:tcPr>
            <w:tcW w:w="81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left"/>
              <w:rPr>
                <w:rFonts w:asciiTheme="majorHAnsi" w:hAnsiTheme="majorHAnsi" w:cstheme="majorHAnsi"/>
                <w:color w:val="000000"/>
                <w:sz w:val="24"/>
                <w:szCs w:val="24"/>
              </w:rPr>
            </w:pPr>
            <w:r w:rsidRPr="007F7FBA">
              <w:rPr>
                <w:rFonts w:asciiTheme="majorHAnsi" w:hAnsiTheme="majorHAnsi" w:cstheme="majorHAnsi"/>
                <w:color w:val="000000"/>
                <w:sz w:val="24"/>
                <w:szCs w:val="24"/>
              </w:rPr>
              <w:t> </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2004</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2005</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2006</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2007</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2008</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2009</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2010</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2011</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2012</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2013</w:t>
            </w:r>
          </w:p>
        </w:tc>
      </w:tr>
      <w:tr w:rsidR="00A83A0C" w:rsidRPr="007F7FBA" w:rsidTr="00A83A0C">
        <w:trPr>
          <w:trHeight w:val="315"/>
        </w:trPr>
        <w:tc>
          <w:tcPr>
            <w:tcW w:w="817" w:type="pct"/>
            <w:tcBorders>
              <w:top w:val="nil"/>
              <w:left w:val="single" w:sz="4" w:space="0" w:color="auto"/>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left"/>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Nam</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1.3</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0.0</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0.0</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0.0</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0.0</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0.0</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0.0</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0.0</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1.0</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0.7</w:t>
            </w:r>
          </w:p>
        </w:tc>
      </w:tr>
      <w:tr w:rsidR="00A83A0C" w:rsidRPr="007F7FBA" w:rsidTr="00A83A0C">
        <w:trPr>
          <w:trHeight w:val="315"/>
        </w:trPr>
        <w:tc>
          <w:tcPr>
            <w:tcW w:w="817" w:type="pct"/>
            <w:tcBorders>
              <w:top w:val="nil"/>
              <w:left w:val="single" w:sz="4" w:space="0" w:color="auto"/>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left"/>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Nữ</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2.0</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1.7</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2.2</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1.1</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1.2</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0.9</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0.8</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0.8</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0.7</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0.2</w:t>
            </w:r>
          </w:p>
        </w:tc>
      </w:tr>
    </w:tbl>
    <w:p w:rsidR="00A83A0C" w:rsidRPr="0048548A" w:rsidRDefault="00A83A0C" w:rsidP="00D94CA4">
      <w:pPr>
        <w:rPr>
          <w:b/>
          <w:i/>
        </w:rPr>
      </w:pPr>
      <w:r w:rsidRPr="0048548A">
        <w:rPr>
          <w:b/>
          <w:i/>
        </w:rPr>
        <w:t>Tỷ lệ đối tượng trên 22 tuổi đã ly hôn giai đoạn 2004 - 2013</w:t>
      </w:r>
    </w:p>
    <w:tbl>
      <w:tblPr>
        <w:tblW w:w="5000" w:type="pct"/>
        <w:tblLook w:val="04A0" w:firstRow="1" w:lastRow="0" w:firstColumn="1" w:lastColumn="0" w:noHBand="0" w:noVBand="1"/>
      </w:tblPr>
      <w:tblGrid>
        <w:gridCol w:w="1413"/>
        <w:gridCol w:w="723"/>
        <w:gridCol w:w="723"/>
        <w:gridCol w:w="723"/>
        <w:gridCol w:w="723"/>
        <w:gridCol w:w="723"/>
        <w:gridCol w:w="723"/>
        <w:gridCol w:w="723"/>
        <w:gridCol w:w="722"/>
        <w:gridCol w:w="722"/>
        <w:gridCol w:w="722"/>
      </w:tblGrid>
      <w:tr w:rsidR="00A83A0C" w:rsidRPr="007F7FBA" w:rsidTr="00A83A0C">
        <w:trPr>
          <w:trHeight w:val="315"/>
        </w:trPr>
        <w:tc>
          <w:tcPr>
            <w:tcW w:w="81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left"/>
              <w:rPr>
                <w:rFonts w:asciiTheme="majorHAnsi" w:hAnsiTheme="majorHAnsi" w:cstheme="majorHAnsi"/>
                <w:color w:val="000000"/>
                <w:sz w:val="24"/>
                <w:szCs w:val="24"/>
              </w:rPr>
            </w:pPr>
            <w:r w:rsidRPr="007F7FBA">
              <w:rPr>
                <w:rFonts w:asciiTheme="majorHAnsi" w:hAnsiTheme="majorHAnsi" w:cstheme="majorHAnsi"/>
                <w:color w:val="000000"/>
                <w:sz w:val="24"/>
                <w:szCs w:val="24"/>
              </w:rPr>
              <w:t> </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2004</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2005</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2006</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2007</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2008</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2009</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2010</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2011</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2012</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2013</w:t>
            </w:r>
          </w:p>
        </w:tc>
      </w:tr>
      <w:tr w:rsidR="00A83A0C" w:rsidRPr="007F7FBA" w:rsidTr="00A83A0C">
        <w:trPr>
          <w:trHeight w:val="315"/>
        </w:trPr>
        <w:tc>
          <w:tcPr>
            <w:tcW w:w="817" w:type="pct"/>
            <w:tcBorders>
              <w:top w:val="nil"/>
              <w:left w:val="single" w:sz="4" w:space="0" w:color="auto"/>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left"/>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Nam</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98.7</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100.0</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100.0</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100.0</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100.0</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100.0</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100.0</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100.0</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99.0</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99.3</w:t>
            </w:r>
          </w:p>
        </w:tc>
      </w:tr>
      <w:tr w:rsidR="00A83A0C" w:rsidRPr="007F7FBA" w:rsidTr="00A83A0C">
        <w:trPr>
          <w:trHeight w:val="315"/>
        </w:trPr>
        <w:tc>
          <w:tcPr>
            <w:tcW w:w="817" w:type="pct"/>
            <w:tcBorders>
              <w:top w:val="nil"/>
              <w:left w:val="single" w:sz="4" w:space="0" w:color="auto"/>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left"/>
              <w:rPr>
                <w:rFonts w:asciiTheme="majorHAnsi" w:hAnsiTheme="majorHAnsi" w:cstheme="majorHAnsi"/>
                <w:b/>
                <w:bCs/>
                <w:color w:val="000000"/>
                <w:sz w:val="22"/>
                <w:szCs w:val="24"/>
              </w:rPr>
            </w:pPr>
            <w:r w:rsidRPr="0048548A">
              <w:rPr>
                <w:rFonts w:asciiTheme="majorHAnsi" w:hAnsiTheme="majorHAnsi" w:cstheme="majorHAnsi"/>
                <w:b/>
                <w:bCs/>
                <w:color w:val="000000"/>
                <w:sz w:val="22"/>
                <w:szCs w:val="24"/>
              </w:rPr>
              <w:t>Nữ</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98.0</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98.3</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97.8</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98.9</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98.8</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99.1</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99.2</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99.2</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99.3</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48548A" w:rsidRDefault="00A83A0C" w:rsidP="00A83A0C">
            <w:pPr>
              <w:spacing w:before="0" w:after="0" w:line="240" w:lineRule="auto"/>
              <w:jc w:val="center"/>
              <w:rPr>
                <w:rFonts w:asciiTheme="majorHAnsi" w:hAnsiTheme="majorHAnsi" w:cstheme="majorHAnsi"/>
                <w:color w:val="000000"/>
                <w:sz w:val="22"/>
                <w:szCs w:val="24"/>
              </w:rPr>
            </w:pPr>
            <w:r w:rsidRPr="0048548A">
              <w:rPr>
                <w:rFonts w:asciiTheme="majorHAnsi" w:hAnsiTheme="majorHAnsi" w:cstheme="majorHAnsi"/>
                <w:color w:val="000000"/>
                <w:sz w:val="22"/>
                <w:szCs w:val="24"/>
              </w:rPr>
              <w:t>99.8</w:t>
            </w:r>
          </w:p>
        </w:tc>
      </w:tr>
    </w:tbl>
    <w:p w:rsidR="00A83A0C" w:rsidRPr="0048548A" w:rsidRDefault="00A83A0C" w:rsidP="00D94CA4">
      <w:pPr>
        <w:rPr>
          <w:b/>
          <w:i/>
        </w:rPr>
      </w:pPr>
      <w:r w:rsidRPr="0048548A">
        <w:rPr>
          <w:b/>
          <w:i/>
        </w:rPr>
        <w:t>Trình độ học vấn của các đối tượng đã ly hôn giai đoạn 2004 - 2013</w:t>
      </w:r>
    </w:p>
    <w:tbl>
      <w:tblPr>
        <w:tblW w:w="5000" w:type="pct"/>
        <w:tblLook w:val="04A0" w:firstRow="1" w:lastRow="0" w:firstColumn="1" w:lastColumn="0" w:noHBand="0" w:noVBand="1"/>
      </w:tblPr>
      <w:tblGrid>
        <w:gridCol w:w="2160"/>
        <w:gridCol w:w="648"/>
        <w:gridCol w:w="648"/>
        <w:gridCol w:w="648"/>
        <w:gridCol w:w="648"/>
        <w:gridCol w:w="648"/>
        <w:gridCol w:w="648"/>
        <w:gridCol w:w="648"/>
        <w:gridCol w:w="648"/>
        <w:gridCol w:w="648"/>
        <w:gridCol w:w="648"/>
      </w:tblGrid>
      <w:tr w:rsidR="00A83A0C" w:rsidRPr="007F7FBA" w:rsidTr="00A83A0C">
        <w:trPr>
          <w:trHeight w:val="315"/>
        </w:trPr>
        <w:tc>
          <w:tcPr>
            <w:tcW w:w="81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83A0C" w:rsidRPr="007F7FBA" w:rsidRDefault="00A83A0C" w:rsidP="00A83A0C">
            <w:pPr>
              <w:spacing w:before="0" w:after="0" w:line="240" w:lineRule="auto"/>
              <w:jc w:val="left"/>
              <w:rPr>
                <w:rFonts w:asciiTheme="majorHAnsi" w:hAnsiTheme="majorHAnsi" w:cstheme="majorHAnsi"/>
                <w:color w:val="000000"/>
                <w:sz w:val="24"/>
                <w:szCs w:val="24"/>
              </w:rPr>
            </w:pPr>
            <w:r w:rsidRPr="007F7FBA">
              <w:rPr>
                <w:rFonts w:asciiTheme="majorHAnsi" w:hAnsiTheme="majorHAnsi" w:cstheme="majorHAnsi"/>
                <w:color w:val="000000"/>
                <w:sz w:val="24"/>
                <w:szCs w:val="24"/>
              </w:rPr>
              <w:t> </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b/>
                <w:bCs/>
                <w:color w:val="000000"/>
                <w:sz w:val="20"/>
                <w:szCs w:val="24"/>
              </w:rPr>
            </w:pPr>
            <w:r w:rsidRPr="00943EE3">
              <w:rPr>
                <w:rFonts w:asciiTheme="majorHAnsi" w:hAnsiTheme="majorHAnsi" w:cstheme="majorHAnsi"/>
                <w:b/>
                <w:bCs/>
                <w:color w:val="000000"/>
                <w:sz w:val="20"/>
                <w:szCs w:val="24"/>
              </w:rPr>
              <w:t>2004</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b/>
                <w:bCs/>
                <w:color w:val="000000"/>
                <w:sz w:val="20"/>
                <w:szCs w:val="24"/>
              </w:rPr>
            </w:pPr>
            <w:r w:rsidRPr="00943EE3">
              <w:rPr>
                <w:rFonts w:asciiTheme="majorHAnsi" w:hAnsiTheme="majorHAnsi" w:cstheme="majorHAnsi"/>
                <w:b/>
                <w:bCs/>
                <w:color w:val="000000"/>
                <w:sz w:val="20"/>
                <w:szCs w:val="24"/>
              </w:rPr>
              <w:t>2005</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b/>
                <w:bCs/>
                <w:color w:val="000000"/>
                <w:sz w:val="20"/>
                <w:szCs w:val="24"/>
              </w:rPr>
            </w:pPr>
            <w:r w:rsidRPr="00943EE3">
              <w:rPr>
                <w:rFonts w:asciiTheme="majorHAnsi" w:hAnsiTheme="majorHAnsi" w:cstheme="majorHAnsi"/>
                <w:b/>
                <w:bCs/>
                <w:color w:val="000000"/>
                <w:sz w:val="20"/>
                <w:szCs w:val="24"/>
              </w:rPr>
              <w:t>2006</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b/>
                <w:bCs/>
                <w:color w:val="000000"/>
                <w:sz w:val="20"/>
                <w:szCs w:val="24"/>
              </w:rPr>
            </w:pPr>
            <w:r w:rsidRPr="00943EE3">
              <w:rPr>
                <w:rFonts w:asciiTheme="majorHAnsi" w:hAnsiTheme="majorHAnsi" w:cstheme="majorHAnsi"/>
                <w:b/>
                <w:bCs/>
                <w:color w:val="000000"/>
                <w:sz w:val="20"/>
                <w:szCs w:val="24"/>
              </w:rPr>
              <w:t>2007</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b/>
                <w:bCs/>
                <w:color w:val="000000"/>
                <w:sz w:val="20"/>
                <w:szCs w:val="24"/>
              </w:rPr>
            </w:pPr>
            <w:r w:rsidRPr="00943EE3">
              <w:rPr>
                <w:rFonts w:asciiTheme="majorHAnsi" w:hAnsiTheme="majorHAnsi" w:cstheme="majorHAnsi"/>
                <w:b/>
                <w:bCs/>
                <w:color w:val="000000"/>
                <w:sz w:val="20"/>
                <w:szCs w:val="24"/>
              </w:rPr>
              <w:t>2008</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b/>
                <w:bCs/>
                <w:color w:val="000000"/>
                <w:sz w:val="20"/>
                <w:szCs w:val="24"/>
              </w:rPr>
            </w:pPr>
            <w:r w:rsidRPr="00943EE3">
              <w:rPr>
                <w:rFonts w:asciiTheme="majorHAnsi" w:hAnsiTheme="majorHAnsi" w:cstheme="majorHAnsi"/>
                <w:b/>
                <w:bCs/>
                <w:color w:val="000000"/>
                <w:sz w:val="20"/>
                <w:szCs w:val="24"/>
              </w:rPr>
              <w:t>2009</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b/>
                <w:bCs/>
                <w:color w:val="000000"/>
                <w:sz w:val="20"/>
                <w:szCs w:val="24"/>
              </w:rPr>
            </w:pPr>
            <w:r w:rsidRPr="00943EE3">
              <w:rPr>
                <w:rFonts w:asciiTheme="majorHAnsi" w:hAnsiTheme="majorHAnsi" w:cstheme="majorHAnsi"/>
                <w:b/>
                <w:bCs/>
                <w:color w:val="000000"/>
                <w:sz w:val="20"/>
                <w:szCs w:val="24"/>
              </w:rPr>
              <w:t>2010</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b/>
                <w:bCs/>
                <w:color w:val="000000"/>
                <w:sz w:val="20"/>
                <w:szCs w:val="24"/>
              </w:rPr>
            </w:pPr>
            <w:r w:rsidRPr="00943EE3">
              <w:rPr>
                <w:rFonts w:asciiTheme="majorHAnsi" w:hAnsiTheme="majorHAnsi" w:cstheme="majorHAnsi"/>
                <w:b/>
                <w:bCs/>
                <w:color w:val="000000"/>
                <w:sz w:val="20"/>
                <w:szCs w:val="24"/>
              </w:rPr>
              <w:t>2011</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b/>
                <w:bCs/>
                <w:color w:val="000000"/>
                <w:sz w:val="20"/>
                <w:szCs w:val="24"/>
              </w:rPr>
            </w:pPr>
            <w:r w:rsidRPr="00943EE3">
              <w:rPr>
                <w:rFonts w:asciiTheme="majorHAnsi" w:hAnsiTheme="majorHAnsi" w:cstheme="majorHAnsi"/>
                <w:b/>
                <w:bCs/>
                <w:color w:val="000000"/>
                <w:sz w:val="20"/>
                <w:szCs w:val="24"/>
              </w:rPr>
              <w:t>2012</w:t>
            </w:r>
          </w:p>
        </w:tc>
        <w:tc>
          <w:tcPr>
            <w:tcW w:w="418" w:type="pct"/>
            <w:tcBorders>
              <w:top w:val="single" w:sz="4" w:space="0" w:color="auto"/>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b/>
                <w:bCs/>
                <w:color w:val="000000"/>
                <w:sz w:val="20"/>
                <w:szCs w:val="24"/>
              </w:rPr>
            </w:pPr>
            <w:r w:rsidRPr="00943EE3">
              <w:rPr>
                <w:rFonts w:asciiTheme="majorHAnsi" w:hAnsiTheme="majorHAnsi" w:cstheme="majorHAnsi"/>
                <w:b/>
                <w:bCs/>
                <w:color w:val="000000"/>
                <w:sz w:val="20"/>
                <w:szCs w:val="24"/>
              </w:rPr>
              <w:t>2013</w:t>
            </w:r>
          </w:p>
        </w:tc>
      </w:tr>
      <w:tr w:rsidR="00A83A0C" w:rsidRPr="007F7FBA" w:rsidTr="00A83A0C">
        <w:trPr>
          <w:trHeight w:val="315"/>
        </w:trPr>
        <w:tc>
          <w:tcPr>
            <w:tcW w:w="817" w:type="pct"/>
            <w:tcBorders>
              <w:top w:val="nil"/>
              <w:left w:val="single" w:sz="4" w:space="0" w:color="auto"/>
              <w:bottom w:val="single" w:sz="4" w:space="0" w:color="auto"/>
              <w:right w:val="single" w:sz="4" w:space="0" w:color="auto"/>
            </w:tcBorders>
            <w:shd w:val="clear" w:color="auto" w:fill="auto"/>
            <w:noWrap/>
            <w:vAlign w:val="bottom"/>
            <w:hideMark/>
          </w:tcPr>
          <w:p w:rsidR="00A83A0C" w:rsidRPr="0031302E" w:rsidRDefault="00A83A0C" w:rsidP="00A83A0C">
            <w:pPr>
              <w:spacing w:before="0" w:after="0" w:line="240" w:lineRule="auto"/>
              <w:jc w:val="left"/>
              <w:rPr>
                <w:rFonts w:asciiTheme="majorHAnsi" w:hAnsiTheme="majorHAnsi" w:cstheme="majorHAnsi"/>
                <w:b/>
                <w:bCs/>
                <w:color w:val="000000"/>
                <w:sz w:val="22"/>
                <w:szCs w:val="24"/>
              </w:rPr>
            </w:pPr>
            <w:r w:rsidRPr="0031302E">
              <w:rPr>
                <w:rFonts w:asciiTheme="majorHAnsi" w:hAnsiTheme="majorHAnsi" w:cstheme="majorHAnsi"/>
                <w:b/>
                <w:bCs/>
                <w:color w:val="000000"/>
                <w:sz w:val="22"/>
                <w:szCs w:val="24"/>
              </w:rPr>
              <w:t>Mù chữ</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1.7</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1.8</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1.5</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1.6</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1.6</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1.5</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1.4</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1.2</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1.1</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1.2</w:t>
            </w:r>
          </w:p>
        </w:tc>
      </w:tr>
      <w:tr w:rsidR="00A83A0C" w:rsidRPr="007F7FBA" w:rsidTr="00A83A0C">
        <w:trPr>
          <w:trHeight w:val="315"/>
        </w:trPr>
        <w:tc>
          <w:tcPr>
            <w:tcW w:w="817" w:type="pct"/>
            <w:tcBorders>
              <w:top w:val="nil"/>
              <w:left w:val="single" w:sz="4" w:space="0" w:color="auto"/>
              <w:bottom w:val="single" w:sz="4" w:space="0" w:color="auto"/>
              <w:right w:val="single" w:sz="4" w:space="0" w:color="auto"/>
            </w:tcBorders>
            <w:shd w:val="clear" w:color="auto" w:fill="auto"/>
            <w:noWrap/>
            <w:vAlign w:val="bottom"/>
            <w:hideMark/>
          </w:tcPr>
          <w:p w:rsidR="00A83A0C" w:rsidRPr="0031302E" w:rsidRDefault="00A83A0C" w:rsidP="00A83A0C">
            <w:pPr>
              <w:spacing w:before="0" w:after="0" w:line="240" w:lineRule="auto"/>
              <w:jc w:val="left"/>
              <w:rPr>
                <w:rFonts w:asciiTheme="majorHAnsi" w:hAnsiTheme="majorHAnsi" w:cstheme="majorHAnsi"/>
                <w:b/>
                <w:bCs/>
                <w:color w:val="000000"/>
                <w:sz w:val="22"/>
                <w:szCs w:val="24"/>
              </w:rPr>
            </w:pPr>
            <w:r w:rsidRPr="0031302E">
              <w:rPr>
                <w:rFonts w:asciiTheme="majorHAnsi" w:hAnsiTheme="majorHAnsi" w:cstheme="majorHAnsi"/>
                <w:b/>
                <w:bCs/>
                <w:color w:val="000000"/>
                <w:sz w:val="22"/>
                <w:szCs w:val="24"/>
              </w:rPr>
              <w:t>Biết đọc/biết viết</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4.1</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3.9</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3.2</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3.3</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3.0</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2.7</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2.5</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2.5</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2.2</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2.1</w:t>
            </w:r>
          </w:p>
        </w:tc>
      </w:tr>
      <w:tr w:rsidR="00A83A0C" w:rsidRPr="007F7FBA" w:rsidTr="00A83A0C">
        <w:trPr>
          <w:trHeight w:val="315"/>
        </w:trPr>
        <w:tc>
          <w:tcPr>
            <w:tcW w:w="817" w:type="pct"/>
            <w:tcBorders>
              <w:top w:val="nil"/>
              <w:left w:val="single" w:sz="4" w:space="0" w:color="auto"/>
              <w:bottom w:val="single" w:sz="4" w:space="0" w:color="auto"/>
              <w:right w:val="single" w:sz="4" w:space="0" w:color="auto"/>
            </w:tcBorders>
            <w:shd w:val="clear" w:color="auto" w:fill="auto"/>
            <w:noWrap/>
            <w:vAlign w:val="bottom"/>
            <w:hideMark/>
          </w:tcPr>
          <w:p w:rsidR="00A83A0C" w:rsidRPr="0031302E" w:rsidRDefault="00A83A0C" w:rsidP="00A83A0C">
            <w:pPr>
              <w:spacing w:before="0" w:after="0" w:line="240" w:lineRule="auto"/>
              <w:jc w:val="left"/>
              <w:rPr>
                <w:rFonts w:asciiTheme="majorHAnsi" w:hAnsiTheme="majorHAnsi" w:cstheme="majorHAnsi"/>
                <w:b/>
                <w:bCs/>
                <w:color w:val="000000"/>
                <w:sz w:val="22"/>
                <w:szCs w:val="24"/>
              </w:rPr>
            </w:pPr>
            <w:r w:rsidRPr="0031302E">
              <w:rPr>
                <w:rFonts w:asciiTheme="majorHAnsi" w:hAnsiTheme="majorHAnsi" w:cstheme="majorHAnsi"/>
                <w:b/>
                <w:bCs/>
                <w:color w:val="000000"/>
                <w:sz w:val="22"/>
                <w:szCs w:val="24"/>
              </w:rPr>
              <w:t>Hết cấp 1</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4.3</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4.4</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12.4</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12.9</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11.7</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10.7</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10.6</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10.6</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10.2</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10.2</w:t>
            </w:r>
          </w:p>
        </w:tc>
      </w:tr>
      <w:tr w:rsidR="00A83A0C" w:rsidRPr="007F7FBA" w:rsidTr="00A83A0C">
        <w:trPr>
          <w:trHeight w:val="315"/>
        </w:trPr>
        <w:tc>
          <w:tcPr>
            <w:tcW w:w="817" w:type="pct"/>
            <w:tcBorders>
              <w:top w:val="nil"/>
              <w:left w:val="single" w:sz="4" w:space="0" w:color="auto"/>
              <w:bottom w:val="single" w:sz="4" w:space="0" w:color="auto"/>
              <w:right w:val="single" w:sz="4" w:space="0" w:color="auto"/>
            </w:tcBorders>
            <w:shd w:val="clear" w:color="auto" w:fill="auto"/>
            <w:noWrap/>
            <w:vAlign w:val="bottom"/>
            <w:hideMark/>
          </w:tcPr>
          <w:p w:rsidR="00A83A0C" w:rsidRPr="0031302E" w:rsidRDefault="00A83A0C" w:rsidP="00A83A0C">
            <w:pPr>
              <w:spacing w:before="0" w:after="0" w:line="240" w:lineRule="auto"/>
              <w:jc w:val="left"/>
              <w:rPr>
                <w:rFonts w:asciiTheme="majorHAnsi" w:hAnsiTheme="majorHAnsi" w:cstheme="majorHAnsi"/>
                <w:b/>
                <w:bCs/>
                <w:color w:val="000000"/>
                <w:sz w:val="22"/>
                <w:szCs w:val="24"/>
              </w:rPr>
            </w:pPr>
            <w:r w:rsidRPr="0031302E">
              <w:rPr>
                <w:rFonts w:asciiTheme="majorHAnsi" w:hAnsiTheme="majorHAnsi" w:cstheme="majorHAnsi"/>
                <w:b/>
                <w:bCs/>
                <w:color w:val="000000"/>
                <w:sz w:val="22"/>
                <w:szCs w:val="24"/>
              </w:rPr>
              <w:t>Hết cấp 2</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0.0</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0.0</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43.3</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50.1</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50.1</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50.4</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49.4</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48.5</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49.0</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49.3</w:t>
            </w:r>
          </w:p>
        </w:tc>
      </w:tr>
      <w:tr w:rsidR="00A83A0C" w:rsidRPr="007F7FBA" w:rsidTr="00A83A0C">
        <w:trPr>
          <w:trHeight w:val="315"/>
        </w:trPr>
        <w:tc>
          <w:tcPr>
            <w:tcW w:w="817" w:type="pct"/>
            <w:tcBorders>
              <w:top w:val="nil"/>
              <w:left w:val="single" w:sz="4" w:space="0" w:color="auto"/>
              <w:bottom w:val="single" w:sz="4" w:space="0" w:color="auto"/>
              <w:right w:val="single" w:sz="4" w:space="0" w:color="auto"/>
            </w:tcBorders>
            <w:shd w:val="clear" w:color="auto" w:fill="auto"/>
            <w:noWrap/>
            <w:vAlign w:val="bottom"/>
            <w:hideMark/>
          </w:tcPr>
          <w:p w:rsidR="00A83A0C" w:rsidRPr="0031302E" w:rsidRDefault="00A83A0C" w:rsidP="00A83A0C">
            <w:pPr>
              <w:spacing w:before="0" w:after="0" w:line="240" w:lineRule="auto"/>
              <w:jc w:val="left"/>
              <w:rPr>
                <w:rFonts w:asciiTheme="majorHAnsi" w:hAnsiTheme="majorHAnsi" w:cstheme="majorHAnsi"/>
                <w:b/>
                <w:bCs/>
                <w:color w:val="000000"/>
                <w:sz w:val="22"/>
                <w:szCs w:val="24"/>
              </w:rPr>
            </w:pPr>
            <w:r w:rsidRPr="0031302E">
              <w:rPr>
                <w:rFonts w:asciiTheme="majorHAnsi" w:hAnsiTheme="majorHAnsi" w:cstheme="majorHAnsi"/>
                <w:b/>
                <w:bCs/>
                <w:color w:val="000000"/>
                <w:sz w:val="22"/>
                <w:szCs w:val="24"/>
              </w:rPr>
              <w:t>Hết cấp 3</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0.0</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0.0</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9.8</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13.6</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16.0</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16.5</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18.1</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19.1</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20.0</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19.7</w:t>
            </w:r>
          </w:p>
        </w:tc>
      </w:tr>
      <w:tr w:rsidR="00A83A0C" w:rsidRPr="007F7FBA" w:rsidTr="00A83A0C">
        <w:trPr>
          <w:trHeight w:val="315"/>
        </w:trPr>
        <w:tc>
          <w:tcPr>
            <w:tcW w:w="817" w:type="pct"/>
            <w:tcBorders>
              <w:top w:val="nil"/>
              <w:left w:val="single" w:sz="4" w:space="0" w:color="auto"/>
              <w:bottom w:val="single" w:sz="4" w:space="0" w:color="auto"/>
              <w:right w:val="single" w:sz="4" w:space="0" w:color="auto"/>
            </w:tcBorders>
            <w:shd w:val="clear" w:color="auto" w:fill="auto"/>
            <w:noWrap/>
            <w:vAlign w:val="bottom"/>
            <w:hideMark/>
          </w:tcPr>
          <w:p w:rsidR="00A83A0C" w:rsidRPr="0031302E" w:rsidRDefault="00A83A0C" w:rsidP="00A83A0C">
            <w:pPr>
              <w:spacing w:before="0" w:after="0" w:line="240" w:lineRule="auto"/>
              <w:jc w:val="left"/>
              <w:rPr>
                <w:rFonts w:asciiTheme="majorHAnsi" w:hAnsiTheme="majorHAnsi" w:cstheme="majorHAnsi"/>
                <w:b/>
                <w:bCs/>
                <w:color w:val="000000"/>
                <w:sz w:val="22"/>
                <w:szCs w:val="24"/>
              </w:rPr>
            </w:pPr>
            <w:r w:rsidRPr="0031302E">
              <w:rPr>
                <w:rFonts w:asciiTheme="majorHAnsi" w:hAnsiTheme="majorHAnsi" w:cstheme="majorHAnsi"/>
                <w:b/>
                <w:bCs/>
                <w:color w:val="000000"/>
                <w:sz w:val="22"/>
                <w:szCs w:val="24"/>
              </w:rPr>
              <w:t>Trung cấp/Cao đẳng</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68.7</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68.9</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22.1</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14.5</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13.8</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14.0</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13.9</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13.5</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12.9</w:t>
            </w:r>
          </w:p>
        </w:tc>
        <w:tc>
          <w:tcPr>
            <w:tcW w:w="418" w:type="pct"/>
            <w:tcBorders>
              <w:top w:val="nil"/>
              <w:left w:val="nil"/>
              <w:bottom w:val="single" w:sz="4" w:space="0" w:color="auto"/>
              <w:right w:val="single" w:sz="4" w:space="0" w:color="auto"/>
            </w:tcBorders>
            <w:shd w:val="clear" w:color="auto" w:fill="auto"/>
            <w:noWrap/>
            <w:vAlign w:val="bottom"/>
            <w:hideMark/>
          </w:tcPr>
          <w:p w:rsidR="00A83A0C" w:rsidRPr="00943EE3" w:rsidRDefault="00A83A0C" w:rsidP="00A83A0C">
            <w:pPr>
              <w:spacing w:before="0" w:after="0" w:line="240" w:lineRule="auto"/>
              <w:jc w:val="center"/>
              <w:rPr>
                <w:rFonts w:asciiTheme="majorHAnsi" w:hAnsiTheme="majorHAnsi" w:cstheme="majorHAnsi"/>
                <w:color w:val="000000"/>
                <w:sz w:val="22"/>
                <w:szCs w:val="24"/>
              </w:rPr>
            </w:pPr>
            <w:r w:rsidRPr="00943EE3">
              <w:rPr>
                <w:rFonts w:asciiTheme="majorHAnsi" w:hAnsiTheme="majorHAnsi" w:cstheme="majorHAnsi"/>
                <w:color w:val="000000"/>
                <w:sz w:val="22"/>
                <w:szCs w:val="24"/>
              </w:rPr>
              <w:t>13.0</w:t>
            </w:r>
          </w:p>
        </w:tc>
      </w:tr>
    </w:tbl>
    <w:p w:rsidR="00A83A0C" w:rsidRPr="00D94CA4" w:rsidRDefault="00A83A0C" w:rsidP="00D94CA4"/>
    <w:sectPr w:rsidR="00A83A0C" w:rsidRPr="00D94CA4" w:rsidSect="0014630D">
      <w:pgSz w:w="12240" w:h="15840"/>
      <w:pgMar w:top="1440" w:right="1656" w:bottom="1440" w:left="216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2ABE" w:rsidRDefault="009E2ABE" w:rsidP="00514E80">
      <w:pPr>
        <w:spacing w:before="0" w:after="0" w:line="240" w:lineRule="auto"/>
      </w:pPr>
      <w:r>
        <w:separator/>
      </w:r>
    </w:p>
  </w:endnote>
  <w:endnote w:type="continuationSeparator" w:id="0">
    <w:p w:rsidR="009E2ABE" w:rsidRDefault="009E2ABE" w:rsidP="00514E80">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VnTime">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3819" w:rsidRDefault="002C3819">
    <w:pPr>
      <w:pStyle w:val="Footer"/>
      <w:jc w:val="center"/>
    </w:pPr>
  </w:p>
  <w:p w:rsidR="002C3819" w:rsidRDefault="002C381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42195767"/>
      <w:docPartObj>
        <w:docPartGallery w:val="Page Numbers (Bottom of Page)"/>
        <w:docPartUnique/>
      </w:docPartObj>
    </w:sdtPr>
    <w:sdtEndPr>
      <w:rPr>
        <w:noProof/>
      </w:rPr>
    </w:sdtEndPr>
    <w:sdtContent>
      <w:p w:rsidR="002C3819" w:rsidRDefault="002C3819">
        <w:pPr>
          <w:pStyle w:val="Footer"/>
          <w:jc w:val="center"/>
        </w:pPr>
        <w:r>
          <w:fldChar w:fldCharType="begin"/>
        </w:r>
        <w:r>
          <w:instrText xml:space="preserve"> PAGE   \* MERGEFORMAT </w:instrText>
        </w:r>
        <w:r>
          <w:fldChar w:fldCharType="separate"/>
        </w:r>
        <w:r w:rsidR="00624115">
          <w:rPr>
            <w:noProof/>
          </w:rPr>
          <w:t>i</w:t>
        </w:r>
        <w:r>
          <w:rPr>
            <w:noProof/>
          </w:rPr>
          <w:fldChar w:fldCharType="end"/>
        </w:r>
      </w:p>
    </w:sdtContent>
  </w:sdt>
  <w:p w:rsidR="002C3819" w:rsidRDefault="002C381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50186557"/>
      <w:docPartObj>
        <w:docPartGallery w:val="Page Numbers (Bottom of Page)"/>
        <w:docPartUnique/>
      </w:docPartObj>
    </w:sdtPr>
    <w:sdtEndPr>
      <w:rPr>
        <w:noProof/>
      </w:rPr>
    </w:sdtEndPr>
    <w:sdtContent>
      <w:p w:rsidR="002C3819" w:rsidRDefault="002C3819">
        <w:pPr>
          <w:pStyle w:val="Footer"/>
          <w:jc w:val="center"/>
        </w:pPr>
        <w:r>
          <w:fldChar w:fldCharType="begin"/>
        </w:r>
        <w:r>
          <w:instrText xml:space="preserve"> PAGE   \* MERGEFORMAT </w:instrText>
        </w:r>
        <w:r>
          <w:fldChar w:fldCharType="separate"/>
        </w:r>
        <w:r w:rsidR="00624115">
          <w:rPr>
            <w:noProof/>
          </w:rPr>
          <w:t>10</w:t>
        </w:r>
        <w:r>
          <w:rPr>
            <w:noProof/>
          </w:rPr>
          <w:fldChar w:fldCharType="end"/>
        </w:r>
      </w:p>
    </w:sdtContent>
  </w:sdt>
  <w:p w:rsidR="002C3819" w:rsidRDefault="002C381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2ABE" w:rsidRDefault="009E2ABE" w:rsidP="00514E80">
      <w:pPr>
        <w:spacing w:before="0" w:after="0" w:line="240" w:lineRule="auto"/>
      </w:pPr>
      <w:r>
        <w:separator/>
      </w:r>
    </w:p>
  </w:footnote>
  <w:footnote w:type="continuationSeparator" w:id="0">
    <w:p w:rsidR="009E2ABE" w:rsidRDefault="009E2ABE" w:rsidP="00514E80">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AB1577"/>
    <w:multiLevelType w:val="hybridMultilevel"/>
    <w:tmpl w:val="BA8ACA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E403A9"/>
    <w:multiLevelType w:val="hybridMultilevel"/>
    <w:tmpl w:val="7B6A2B86"/>
    <w:lvl w:ilvl="0" w:tplc="07188A26">
      <w:numFmt w:val="bullet"/>
      <w:lvlText w:val="•"/>
      <w:lvlJc w:val="left"/>
      <w:pPr>
        <w:ind w:left="1080" w:hanging="72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DA70E3"/>
    <w:multiLevelType w:val="hybridMultilevel"/>
    <w:tmpl w:val="4008C4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3D91254"/>
    <w:multiLevelType w:val="hybridMultilevel"/>
    <w:tmpl w:val="1632C2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4DC6E9C"/>
    <w:multiLevelType w:val="hybridMultilevel"/>
    <w:tmpl w:val="A7C6F85E"/>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96E40B7"/>
    <w:multiLevelType w:val="hybridMultilevel"/>
    <w:tmpl w:val="AF2A8DD4"/>
    <w:lvl w:ilvl="0" w:tplc="8DD80BD8">
      <w:start w:val="1"/>
      <w:numFmt w:val="upperRoman"/>
      <w:lvlText w:val="%1."/>
      <w:lvlJc w:val="left"/>
      <w:pPr>
        <w:ind w:left="1080" w:hanging="72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6">
    <w:nsid w:val="1A47479A"/>
    <w:multiLevelType w:val="hybridMultilevel"/>
    <w:tmpl w:val="F9805C52"/>
    <w:lvl w:ilvl="0" w:tplc="42B69ACC">
      <w:start w:val="3"/>
      <w:numFmt w:val="bullet"/>
      <w:lvlText w:val="-"/>
      <w:lvlJc w:val="left"/>
      <w:pPr>
        <w:ind w:left="720" w:hanging="360"/>
      </w:pPr>
      <w:rPr>
        <w:rFonts w:ascii="Times New Roman" w:eastAsia="Times New Roman" w:hAnsi="Times New Roman" w:cs="Times New Roman"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844620F"/>
    <w:multiLevelType w:val="hybridMultilevel"/>
    <w:tmpl w:val="7C346D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686649F"/>
    <w:multiLevelType w:val="hybridMultilevel"/>
    <w:tmpl w:val="E3DC2B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D0C42E5"/>
    <w:multiLevelType w:val="hybridMultilevel"/>
    <w:tmpl w:val="A7D057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ECD7157"/>
    <w:multiLevelType w:val="hybridMultilevel"/>
    <w:tmpl w:val="6C0804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58D7AC9"/>
    <w:multiLevelType w:val="hybridMultilevel"/>
    <w:tmpl w:val="136EB1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5E52726"/>
    <w:multiLevelType w:val="hybridMultilevel"/>
    <w:tmpl w:val="170ED15A"/>
    <w:lvl w:ilvl="0" w:tplc="6A6AC75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A47590F"/>
    <w:multiLevelType w:val="hybridMultilevel"/>
    <w:tmpl w:val="F4A4D8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BEC652B"/>
    <w:multiLevelType w:val="hybridMultilevel"/>
    <w:tmpl w:val="48E6FE64"/>
    <w:lvl w:ilvl="0" w:tplc="F33A7BB8">
      <w:start w:val="1"/>
      <w:numFmt w:val="lowerLetter"/>
      <w:lvlText w:val="%1."/>
      <w:lvlJc w:val="left"/>
      <w:pPr>
        <w:ind w:left="720" w:hanging="360"/>
      </w:pPr>
      <w:rPr>
        <w:rFonts w:hint="default"/>
        <w:b w:val="0"/>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C6459D4"/>
    <w:multiLevelType w:val="hybridMultilevel"/>
    <w:tmpl w:val="A93836D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nsid w:val="4C9D79FC"/>
    <w:multiLevelType w:val="multilevel"/>
    <w:tmpl w:val="C8944F2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7">
    <w:nsid w:val="582246F3"/>
    <w:multiLevelType w:val="hybridMultilevel"/>
    <w:tmpl w:val="9DAC76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5714270"/>
    <w:multiLevelType w:val="hybridMultilevel"/>
    <w:tmpl w:val="013A71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5"/>
  </w:num>
  <w:num w:numId="3">
    <w:abstractNumId w:val="13"/>
  </w:num>
  <w:num w:numId="4">
    <w:abstractNumId w:val="12"/>
  </w:num>
  <w:num w:numId="5">
    <w:abstractNumId w:val="14"/>
  </w:num>
  <w:num w:numId="6">
    <w:abstractNumId w:val="4"/>
  </w:num>
  <w:num w:numId="7">
    <w:abstractNumId w:val="2"/>
  </w:num>
  <w:num w:numId="8">
    <w:abstractNumId w:val="17"/>
  </w:num>
  <w:num w:numId="9">
    <w:abstractNumId w:val="7"/>
  </w:num>
  <w:num w:numId="10">
    <w:abstractNumId w:val="0"/>
  </w:num>
  <w:num w:numId="11">
    <w:abstractNumId w:val="15"/>
  </w:num>
  <w:num w:numId="12">
    <w:abstractNumId w:val="18"/>
  </w:num>
  <w:num w:numId="13">
    <w:abstractNumId w:val="1"/>
  </w:num>
  <w:num w:numId="14">
    <w:abstractNumId w:val="6"/>
  </w:num>
  <w:num w:numId="15">
    <w:abstractNumId w:val="16"/>
  </w:num>
  <w:num w:numId="16">
    <w:abstractNumId w:val="11"/>
  </w:num>
  <w:num w:numId="17">
    <w:abstractNumId w:val="9"/>
  </w:num>
  <w:num w:numId="18">
    <w:abstractNumId w:val="10"/>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2"/>
  </w:compat>
  <w:docVars>
    <w:docVar w:name="EN.InstantFormat" w:val="&lt;ENInstantFormat&gt;&lt;Enabled&gt;1&lt;/Enabled&gt;&lt;ScanUnformatted&gt;1&lt;/ScanUnformatted&gt;&lt;ScanChanges&gt;1&lt;/ScanChanges&gt;&lt;Suspended&gt;0&lt;/Suspended&gt;&lt;/ENInstantFormat&gt;"/>
    <w:docVar w:name="EN.Layout" w:val="&lt;ENLayout&gt;&lt;Style&gt;lyhon&lt;/Style&gt;&lt;LeftDelim&gt;{&lt;/LeftDelim&gt;&lt;RightDelim&gt;}&lt;/RightDelim&gt;&lt;FontName&gt;Times New Roman&lt;/FontName&gt;&lt;FontSize&gt;13&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9xr2ftfpmdx5xoetapvxefzi9evvtdrzrfd0&quot;&gt;My EndNote Library&lt;record-ids&gt;&lt;item&gt;2&lt;/item&gt;&lt;item&gt;3&lt;/item&gt;&lt;item&gt;4&lt;/item&gt;&lt;item&gt;5&lt;/item&gt;&lt;item&gt;8&lt;/item&gt;&lt;item&gt;9&lt;/item&gt;&lt;item&gt;10&lt;/item&gt;&lt;item&gt;11&lt;/item&gt;&lt;item&gt;12&lt;/item&gt;&lt;item&gt;13&lt;/item&gt;&lt;item&gt;14&lt;/item&gt;&lt;item&gt;15&lt;/item&gt;&lt;item&gt;16&lt;/item&gt;&lt;item&gt;17&lt;/item&gt;&lt;item&gt;18&lt;/item&gt;&lt;item&gt;19&lt;/item&gt;&lt;item&gt;20&lt;/item&gt;&lt;item&gt;21&lt;/item&gt;&lt;item&gt;22&lt;/item&gt;&lt;item&gt;23&lt;/item&gt;&lt;item&gt;24&lt;/item&gt;&lt;item&gt;25&lt;/item&gt;&lt;/record-ids&gt;&lt;/item&gt;&lt;/Libraries&gt;"/>
  </w:docVars>
  <w:rsids>
    <w:rsidRoot w:val="00AF3065"/>
    <w:rsid w:val="00007D69"/>
    <w:rsid w:val="000159E6"/>
    <w:rsid w:val="0002383F"/>
    <w:rsid w:val="00031798"/>
    <w:rsid w:val="00037367"/>
    <w:rsid w:val="00037973"/>
    <w:rsid w:val="00041987"/>
    <w:rsid w:val="00043C05"/>
    <w:rsid w:val="00052830"/>
    <w:rsid w:val="00056094"/>
    <w:rsid w:val="00063F50"/>
    <w:rsid w:val="000827C2"/>
    <w:rsid w:val="00086832"/>
    <w:rsid w:val="000920C7"/>
    <w:rsid w:val="000A0B01"/>
    <w:rsid w:val="000A4D0C"/>
    <w:rsid w:val="000B04C1"/>
    <w:rsid w:val="000C102C"/>
    <w:rsid w:val="000D29AD"/>
    <w:rsid w:val="000D3484"/>
    <w:rsid w:val="000D3E58"/>
    <w:rsid w:val="000D5F71"/>
    <w:rsid w:val="000F3D63"/>
    <w:rsid w:val="00102D1B"/>
    <w:rsid w:val="00115578"/>
    <w:rsid w:val="00120D64"/>
    <w:rsid w:val="001230E0"/>
    <w:rsid w:val="001238F7"/>
    <w:rsid w:val="00132C82"/>
    <w:rsid w:val="00136655"/>
    <w:rsid w:val="0014052D"/>
    <w:rsid w:val="00145D69"/>
    <w:rsid w:val="0014630D"/>
    <w:rsid w:val="00154483"/>
    <w:rsid w:val="001602FC"/>
    <w:rsid w:val="00171146"/>
    <w:rsid w:val="001721C1"/>
    <w:rsid w:val="001759E8"/>
    <w:rsid w:val="00176404"/>
    <w:rsid w:val="0017686E"/>
    <w:rsid w:val="00176E4D"/>
    <w:rsid w:val="00180914"/>
    <w:rsid w:val="001956FD"/>
    <w:rsid w:val="001A017B"/>
    <w:rsid w:val="001C0738"/>
    <w:rsid w:val="001C7297"/>
    <w:rsid w:val="001F1AFF"/>
    <w:rsid w:val="0021191A"/>
    <w:rsid w:val="002158DB"/>
    <w:rsid w:val="002232A4"/>
    <w:rsid w:val="00252807"/>
    <w:rsid w:val="002571A1"/>
    <w:rsid w:val="0026390A"/>
    <w:rsid w:val="00274FE2"/>
    <w:rsid w:val="00275CC9"/>
    <w:rsid w:val="00292A68"/>
    <w:rsid w:val="002B1BD9"/>
    <w:rsid w:val="002C3819"/>
    <w:rsid w:val="002E0BDE"/>
    <w:rsid w:val="002E13F7"/>
    <w:rsid w:val="002E2F66"/>
    <w:rsid w:val="002E67D8"/>
    <w:rsid w:val="002F2206"/>
    <w:rsid w:val="002F2E96"/>
    <w:rsid w:val="002F6EC2"/>
    <w:rsid w:val="00307BC0"/>
    <w:rsid w:val="00311C77"/>
    <w:rsid w:val="0031302E"/>
    <w:rsid w:val="00314EA5"/>
    <w:rsid w:val="00320A24"/>
    <w:rsid w:val="003254D8"/>
    <w:rsid w:val="00325696"/>
    <w:rsid w:val="0034056E"/>
    <w:rsid w:val="00341D7B"/>
    <w:rsid w:val="00364C1C"/>
    <w:rsid w:val="0037350F"/>
    <w:rsid w:val="0037383E"/>
    <w:rsid w:val="00375A03"/>
    <w:rsid w:val="00386BD0"/>
    <w:rsid w:val="003D4F67"/>
    <w:rsid w:val="003E1F4E"/>
    <w:rsid w:val="003E3774"/>
    <w:rsid w:val="004128F6"/>
    <w:rsid w:val="00417DD0"/>
    <w:rsid w:val="00421BD3"/>
    <w:rsid w:val="0042524F"/>
    <w:rsid w:val="00451A0E"/>
    <w:rsid w:val="004546BB"/>
    <w:rsid w:val="00461A64"/>
    <w:rsid w:val="004662DB"/>
    <w:rsid w:val="00484DEF"/>
    <w:rsid w:val="0048548A"/>
    <w:rsid w:val="00487F4C"/>
    <w:rsid w:val="004A1E29"/>
    <w:rsid w:val="004A79CE"/>
    <w:rsid w:val="004C2154"/>
    <w:rsid w:val="004C309C"/>
    <w:rsid w:val="004D2916"/>
    <w:rsid w:val="004E4BBF"/>
    <w:rsid w:val="004E5E08"/>
    <w:rsid w:val="005105DB"/>
    <w:rsid w:val="00511AB3"/>
    <w:rsid w:val="00514E80"/>
    <w:rsid w:val="0053031C"/>
    <w:rsid w:val="00537EDE"/>
    <w:rsid w:val="00545FB3"/>
    <w:rsid w:val="005530C5"/>
    <w:rsid w:val="005539FD"/>
    <w:rsid w:val="0055480F"/>
    <w:rsid w:val="00567307"/>
    <w:rsid w:val="00570907"/>
    <w:rsid w:val="00571C5E"/>
    <w:rsid w:val="00572E97"/>
    <w:rsid w:val="00584932"/>
    <w:rsid w:val="00593289"/>
    <w:rsid w:val="00593F0E"/>
    <w:rsid w:val="005B1B29"/>
    <w:rsid w:val="005C069C"/>
    <w:rsid w:val="005D34AF"/>
    <w:rsid w:val="005E0C64"/>
    <w:rsid w:val="005E2FD7"/>
    <w:rsid w:val="005E623C"/>
    <w:rsid w:val="005E7C4A"/>
    <w:rsid w:val="005F6A8A"/>
    <w:rsid w:val="0061099E"/>
    <w:rsid w:val="00620104"/>
    <w:rsid w:val="006211CB"/>
    <w:rsid w:val="00624115"/>
    <w:rsid w:val="00633DBF"/>
    <w:rsid w:val="00654569"/>
    <w:rsid w:val="0065665A"/>
    <w:rsid w:val="00657C88"/>
    <w:rsid w:val="00661314"/>
    <w:rsid w:val="00661617"/>
    <w:rsid w:val="006734DB"/>
    <w:rsid w:val="00685A75"/>
    <w:rsid w:val="0069316B"/>
    <w:rsid w:val="006A4BE7"/>
    <w:rsid w:val="006A5A1A"/>
    <w:rsid w:val="006A5C67"/>
    <w:rsid w:val="006C5E12"/>
    <w:rsid w:val="006C6EFF"/>
    <w:rsid w:val="006C713A"/>
    <w:rsid w:val="006C725F"/>
    <w:rsid w:val="006E7C6B"/>
    <w:rsid w:val="006F5948"/>
    <w:rsid w:val="006F7CFF"/>
    <w:rsid w:val="00707E39"/>
    <w:rsid w:val="007104C7"/>
    <w:rsid w:val="00713324"/>
    <w:rsid w:val="00717D83"/>
    <w:rsid w:val="007217C3"/>
    <w:rsid w:val="007279FF"/>
    <w:rsid w:val="00754425"/>
    <w:rsid w:val="007560C2"/>
    <w:rsid w:val="007A39DF"/>
    <w:rsid w:val="007A5205"/>
    <w:rsid w:val="007B1B1E"/>
    <w:rsid w:val="007B2317"/>
    <w:rsid w:val="007C3E8A"/>
    <w:rsid w:val="007C756D"/>
    <w:rsid w:val="007E104D"/>
    <w:rsid w:val="007F7FBA"/>
    <w:rsid w:val="00802A58"/>
    <w:rsid w:val="00807BD2"/>
    <w:rsid w:val="0083149B"/>
    <w:rsid w:val="00841EA2"/>
    <w:rsid w:val="00850A9F"/>
    <w:rsid w:val="0085160A"/>
    <w:rsid w:val="00854476"/>
    <w:rsid w:val="00856FEC"/>
    <w:rsid w:val="0085731D"/>
    <w:rsid w:val="00865EC6"/>
    <w:rsid w:val="008670C5"/>
    <w:rsid w:val="0087352B"/>
    <w:rsid w:val="008747DD"/>
    <w:rsid w:val="00884632"/>
    <w:rsid w:val="008857C7"/>
    <w:rsid w:val="0089385A"/>
    <w:rsid w:val="008A35DF"/>
    <w:rsid w:val="008B2415"/>
    <w:rsid w:val="008B484B"/>
    <w:rsid w:val="008B6F39"/>
    <w:rsid w:val="008C5B58"/>
    <w:rsid w:val="008C62E4"/>
    <w:rsid w:val="008F5182"/>
    <w:rsid w:val="00912766"/>
    <w:rsid w:val="0092446D"/>
    <w:rsid w:val="009264A0"/>
    <w:rsid w:val="00926BF0"/>
    <w:rsid w:val="00941055"/>
    <w:rsid w:val="00943EE3"/>
    <w:rsid w:val="00952620"/>
    <w:rsid w:val="00973581"/>
    <w:rsid w:val="009735A8"/>
    <w:rsid w:val="0099117C"/>
    <w:rsid w:val="009B6BA8"/>
    <w:rsid w:val="009C22B9"/>
    <w:rsid w:val="009D3125"/>
    <w:rsid w:val="009D655E"/>
    <w:rsid w:val="009E2ABE"/>
    <w:rsid w:val="009E2C15"/>
    <w:rsid w:val="009E4ADF"/>
    <w:rsid w:val="009E501B"/>
    <w:rsid w:val="009F4ABE"/>
    <w:rsid w:val="00A05477"/>
    <w:rsid w:val="00A06265"/>
    <w:rsid w:val="00A11E19"/>
    <w:rsid w:val="00A2467E"/>
    <w:rsid w:val="00A272C5"/>
    <w:rsid w:val="00A41273"/>
    <w:rsid w:val="00A44663"/>
    <w:rsid w:val="00A61020"/>
    <w:rsid w:val="00A62D6D"/>
    <w:rsid w:val="00A64F32"/>
    <w:rsid w:val="00A73954"/>
    <w:rsid w:val="00A7548F"/>
    <w:rsid w:val="00A83A0C"/>
    <w:rsid w:val="00A931CB"/>
    <w:rsid w:val="00AA1D66"/>
    <w:rsid w:val="00AA7654"/>
    <w:rsid w:val="00AB1A61"/>
    <w:rsid w:val="00AC21EC"/>
    <w:rsid w:val="00AC293F"/>
    <w:rsid w:val="00AC6E19"/>
    <w:rsid w:val="00AD35CC"/>
    <w:rsid w:val="00AE273F"/>
    <w:rsid w:val="00AE5094"/>
    <w:rsid w:val="00AF3065"/>
    <w:rsid w:val="00AF3A07"/>
    <w:rsid w:val="00AF6521"/>
    <w:rsid w:val="00B004B2"/>
    <w:rsid w:val="00B14259"/>
    <w:rsid w:val="00B14485"/>
    <w:rsid w:val="00B15680"/>
    <w:rsid w:val="00B25F0A"/>
    <w:rsid w:val="00B347EF"/>
    <w:rsid w:val="00B36078"/>
    <w:rsid w:val="00B3786F"/>
    <w:rsid w:val="00B42E26"/>
    <w:rsid w:val="00B50216"/>
    <w:rsid w:val="00B504E3"/>
    <w:rsid w:val="00B560AF"/>
    <w:rsid w:val="00B645DC"/>
    <w:rsid w:val="00B807B6"/>
    <w:rsid w:val="00B84040"/>
    <w:rsid w:val="00B84E45"/>
    <w:rsid w:val="00B87253"/>
    <w:rsid w:val="00B8761D"/>
    <w:rsid w:val="00B94044"/>
    <w:rsid w:val="00B96403"/>
    <w:rsid w:val="00BC2C44"/>
    <w:rsid w:val="00BD6C39"/>
    <w:rsid w:val="00BE0E4D"/>
    <w:rsid w:val="00BE6F07"/>
    <w:rsid w:val="00BF5B6C"/>
    <w:rsid w:val="00C0446E"/>
    <w:rsid w:val="00C10E04"/>
    <w:rsid w:val="00C2182B"/>
    <w:rsid w:val="00C439BC"/>
    <w:rsid w:val="00C604B6"/>
    <w:rsid w:val="00C61E5A"/>
    <w:rsid w:val="00C62C7F"/>
    <w:rsid w:val="00C801AB"/>
    <w:rsid w:val="00C946BB"/>
    <w:rsid w:val="00C96D5E"/>
    <w:rsid w:val="00CB3B93"/>
    <w:rsid w:val="00CC52E4"/>
    <w:rsid w:val="00CD03EC"/>
    <w:rsid w:val="00CD04F4"/>
    <w:rsid w:val="00CD15E6"/>
    <w:rsid w:val="00CD7E1A"/>
    <w:rsid w:val="00CF1E32"/>
    <w:rsid w:val="00CF6761"/>
    <w:rsid w:val="00D04B55"/>
    <w:rsid w:val="00D07F63"/>
    <w:rsid w:val="00D34A76"/>
    <w:rsid w:val="00D35297"/>
    <w:rsid w:val="00D3605C"/>
    <w:rsid w:val="00D40986"/>
    <w:rsid w:val="00D5089C"/>
    <w:rsid w:val="00D52580"/>
    <w:rsid w:val="00D53E77"/>
    <w:rsid w:val="00D57D35"/>
    <w:rsid w:val="00D75FEE"/>
    <w:rsid w:val="00D85F35"/>
    <w:rsid w:val="00D93CF3"/>
    <w:rsid w:val="00D94CA4"/>
    <w:rsid w:val="00DA5C28"/>
    <w:rsid w:val="00DB1140"/>
    <w:rsid w:val="00DB33E3"/>
    <w:rsid w:val="00DB77E2"/>
    <w:rsid w:val="00DD1201"/>
    <w:rsid w:val="00DE1843"/>
    <w:rsid w:val="00DE422B"/>
    <w:rsid w:val="00DF0031"/>
    <w:rsid w:val="00E13877"/>
    <w:rsid w:val="00E14AC9"/>
    <w:rsid w:val="00E23B8C"/>
    <w:rsid w:val="00E26B81"/>
    <w:rsid w:val="00E30168"/>
    <w:rsid w:val="00E42967"/>
    <w:rsid w:val="00E433ED"/>
    <w:rsid w:val="00E445E0"/>
    <w:rsid w:val="00E5225B"/>
    <w:rsid w:val="00E57E7F"/>
    <w:rsid w:val="00E60FEE"/>
    <w:rsid w:val="00E616FF"/>
    <w:rsid w:val="00E916A5"/>
    <w:rsid w:val="00E92FF2"/>
    <w:rsid w:val="00EA52DA"/>
    <w:rsid w:val="00EB35CD"/>
    <w:rsid w:val="00EB4BE5"/>
    <w:rsid w:val="00EC7943"/>
    <w:rsid w:val="00ED1715"/>
    <w:rsid w:val="00EF087E"/>
    <w:rsid w:val="00EF15D7"/>
    <w:rsid w:val="00EF7D06"/>
    <w:rsid w:val="00F003FA"/>
    <w:rsid w:val="00F0148E"/>
    <w:rsid w:val="00F02464"/>
    <w:rsid w:val="00F024EE"/>
    <w:rsid w:val="00F06698"/>
    <w:rsid w:val="00F15D1D"/>
    <w:rsid w:val="00F24E6B"/>
    <w:rsid w:val="00F2620E"/>
    <w:rsid w:val="00F318F0"/>
    <w:rsid w:val="00F40C52"/>
    <w:rsid w:val="00F53235"/>
    <w:rsid w:val="00F56D73"/>
    <w:rsid w:val="00F57720"/>
    <w:rsid w:val="00F64B55"/>
    <w:rsid w:val="00F9753C"/>
    <w:rsid w:val="00FA65F4"/>
    <w:rsid w:val="00FB23A6"/>
    <w:rsid w:val="00FB2552"/>
    <w:rsid w:val="00FB555C"/>
    <w:rsid w:val="00FB6B8C"/>
    <w:rsid w:val="00FC2AED"/>
    <w:rsid w:val="00FC7C04"/>
    <w:rsid w:val="00FE4570"/>
    <w:rsid w:val="00FE56E5"/>
    <w:rsid w:val="00FE6B9D"/>
    <w:rsid w:val="00FF67E3"/>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AC00C762-37DB-47EA-AE8F-060567BE2C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17C3"/>
    <w:pPr>
      <w:spacing w:before="100" w:after="200" w:line="360" w:lineRule="auto"/>
      <w:jc w:val="both"/>
    </w:pPr>
    <w:rPr>
      <w:rFonts w:ascii="Times New Roman" w:eastAsia="Times New Roman" w:hAnsi="Times New Roman" w:cs="Times New Roman"/>
      <w:sz w:val="26"/>
      <w:szCs w:val="20"/>
    </w:rPr>
  </w:style>
  <w:style w:type="paragraph" w:styleId="Heading1">
    <w:name w:val="heading 1"/>
    <w:basedOn w:val="Normal"/>
    <w:next w:val="Normal"/>
    <w:link w:val="Heading1Char"/>
    <w:uiPriority w:val="9"/>
    <w:qFormat/>
    <w:rsid w:val="00D75FEE"/>
    <w:pPr>
      <w:keepNext/>
      <w:keepLines/>
      <w:spacing w:before="240" w:after="100"/>
      <w:jc w:val="left"/>
      <w:outlineLvl w:val="0"/>
    </w:pPr>
    <w:rPr>
      <w:rFonts w:eastAsiaTheme="majorEastAsia" w:cstheme="majorBidi"/>
      <w:b/>
      <w:caps/>
      <w:sz w:val="28"/>
      <w:szCs w:val="32"/>
    </w:rPr>
  </w:style>
  <w:style w:type="paragraph" w:styleId="Heading2">
    <w:name w:val="heading 2"/>
    <w:basedOn w:val="Normal"/>
    <w:next w:val="Normal"/>
    <w:link w:val="Heading2Char"/>
    <w:uiPriority w:val="9"/>
    <w:unhideWhenUsed/>
    <w:qFormat/>
    <w:rsid w:val="00D75FEE"/>
    <w:pPr>
      <w:keepNext/>
      <w:keepLines/>
      <w:spacing w:before="200" w:after="100"/>
      <w:jc w:val="left"/>
      <w:outlineLvl w:val="1"/>
    </w:pPr>
    <w:rPr>
      <w:rFonts w:eastAsiaTheme="majorEastAsia" w:cstheme="majorBidi"/>
      <w:b/>
      <w:szCs w:val="26"/>
    </w:rPr>
  </w:style>
  <w:style w:type="paragraph" w:styleId="Heading3">
    <w:name w:val="heading 3"/>
    <w:basedOn w:val="Normal"/>
    <w:next w:val="Normal"/>
    <w:link w:val="Heading3Char"/>
    <w:uiPriority w:val="9"/>
    <w:unhideWhenUsed/>
    <w:qFormat/>
    <w:rsid w:val="00511AB3"/>
    <w:pPr>
      <w:keepNext/>
      <w:keepLines/>
      <w:spacing w:before="200" w:after="100"/>
      <w:jc w:val="left"/>
      <w:outlineLvl w:val="2"/>
    </w:pPr>
    <w:rPr>
      <w:rFonts w:eastAsiaTheme="majorEastAsia" w:cstheme="majorBidi"/>
      <w:b/>
      <w:i/>
      <w:sz w:val="24"/>
      <w:szCs w:val="24"/>
    </w:rPr>
  </w:style>
  <w:style w:type="paragraph" w:styleId="Heading4">
    <w:name w:val="heading 4"/>
    <w:basedOn w:val="Normal"/>
    <w:next w:val="Normal"/>
    <w:link w:val="Heading4Char"/>
    <w:qFormat/>
    <w:rsid w:val="005539FD"/>
    <w:pPr>
      <w:keepNext/>
      <w:widowControl w:val="0"/>
      <w:jc w:val="right"/>
      <w:outlineLvl w:val="3"/>
    </w:pPr>
    <w:rPr>
      <w:rFonts w:ascii=".VnTime" w:hAnsi=".VnTime"/>
      <w:b/>
      <w:color w:val="008080"/>
      <w:sz w:val="28"/>
    </w:rPr>
  </w:style>
  <w:style w:type="paragraph" w:styleId="Heading5">
    <w:name w:val="heading 5"/>
    <w:basedOn w:val="Normal"/>
    <w:next w:val="Normal"/>
    <w:link w:val="Heading5Char"/>
    <w:uiPriority w:val="9"/>
    <w:semiHidden/>
    <w:unhideWhenUsed/>
    <w:qFormat/>
    <w:rsid w:val="00D75FEE"/>
    <w:pPr>
      <w:keepNext/>
      <w:keepLines/>
      <w:spacing w:before="200" w:after="100"/>
      <w:outlineLvl w:val="4"/>
    </w:pPr>
    <w:rPr>
      <w:rFonts w:eastAsiaTheme="majorEastAsia" w:cstheme="majorBidi"/>
      <w:b/>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5539FD"/>
    <w:rPr>
      <w:rFonts w:ascii=".VnTime" w:eastAsia="Times New Roman" w:hAnsi=".VnTime" w:cs="Times New Roman"/>
      <w:b/>
      <w:color w:val="008080"/>
      <w:sz w:val="28"/>
      <w:szCs w:val="20"/>
    </w:rPr>
  </w:style>
  <w:style w:type="character" w:customStyle="1" w:styleId="Heading1Char">
    <w:name w:val="Heading 1 Char"/>
    <w:basedOn w:val="DefaultParagraphFont"/>
    <w:link w:val="Heading1"/>
    <w:uiPriority w:val="9"/>
    <w:rsid w:val="00D75FEE"/>
    <w:rPr>
      <w:rFonts w:ascii="Times New Roman" w:eastAsiaTheme="majorEastAsia" w:hAnsi="Times New Roman" w:cstheme="majorBidi"/>
      <w:b/>
      <w:caps/>
      <w:sz w:val="28"/>
      <w:szCs w:val="32"/>
    </w:rPr>
  </w:style>
  <w:style w:type="character" w:customStyle="1" w:styleId="Heading2Char">
    <w:name w:val="Heading 2 Char"/>
    <w:basedOn w:val="DefaultParagraphFont"/>
    <w:link w:val="Heading2"/>
    <w:uiPriority w:val="9"/>
    <w:rsid w:val="00D75FEE"/>
    <w:rPr>
      <w:rFonts w:ascii="Times New Roman" w:eastAsiaTheme="majorEastAsia" w:hAnsi="Times New Roman" w:cstheme="majorBidi"/>
      <w:b/>
      <w:sz w:val="26"/>
      <w:szCs w:val="26"/>
    </w:rPr>
  </w:style>
  <w:style w:type="character" w:customStyle="1" w:styleId="Heading5Char">
    <w:name w:val="Heading 5 Char"/>
    <w:basedOn w:val="DefaultParagraphFont"/>
    <w:link w:val="Heading5"/>
    <w:uiPriority w:val="9"/>
    <w:semiHidden/>
    <w:rsid w:val="00D75FEE"/>
    <w:rPr>
      <w:rFonts w:ascii="Times New Roman" w:eastAsiaTheme="majorEastAsia" w:hAnsi="Times New Roman" w:cstheme="majorBidi"/>
      <w:b/>
      <w:i/>
      <w:sz w:val="26"/>
      <w:szCs w:val="20"/>
    </w:rPr>
  </w:style>
  <w:style w:type="character" w:customStyle="1" w:styleId="Heading3Char">
    <w:name w:val="Heading 3 Char"/>
    <w:basedOn w:val="DefaultParagraphFont"/>
    <w:link w:val="Heading3"/>
    <w:uiPriority w:val="9"/>
    <w:rsid w:val="00511AB3"/>
    <w:rPr>
      <w:rFonts w:ascii="Times New Roman" w:eastAsiaTheme="majorEastAsia" w:hAnsi="Times New Roman" w:cstheme="majorBidi"/>
      <w:b/>
      <w:i/>
      <w:sz w:val="24"/>
      <w:szCs w:val="24"/>
    </w:rPr>
  </w:style>
  <w:style w:type="paragraph" w:styleId="Header">
    <w:name w:val="header"/>
    <w:basedOn w:val="Normal"/>
    <w:link w:val="HeaderChar"/>
    <w:uiPriority w:val="99"/>
    <w:unhideWhenUsed/>
    <w:rsid w:val="00514E80"/>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514E80"/>
    <w:rPr>
      <w:rFonts w:ascii="Times New Roman" w:eastAsia="Times New Roman" w:hAnsi="Times New Roman" w:cs="Times New Roman"/>
      <w:sz w:val="26"/>
      <w:szCs w:val="20"/>
    </w:rPr>
  </w:style>
  <w:style w:type="paragraph" w:styleId="Footer">
    <w:name w:val="footer"/>
    <w:basedOn w:val="Normal"/>
    <w:link w:val="FooterChar"/>
    <w:uiPriority w:val="99"/>
    <w:unhideWhenUsed/>
    <w:rsid w:val="00514E80"/>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514E80"/>
    <w:rPr>
      <w:rFonts w:ascii="Times New Roman" w:eastAsia="Times New Roman" w:hAnsi="Times New Roman" w:cs="Times New Roman"/>
      <w:sz w:val="26"/>
      <w:szCs w:val="20"/>
    </w:rPr>
  </w:style>
  <w:style w:type="character" w:styleId="Hyperlink">
    <w:name w:val="Hyperlink"/>
    <w:uiPriority w:val="99"/>
    <w:unhideWhenUsed/>
    <w:rsid w:val="007217C3"/>
    <w:rPr>
      <w:color w:val="0000FF"/>
      <w:u w:val="single"/>
    </w:rPr>
  </w:style>
  <w:style w:type="paragraph" w:styleId="Caption">
    <w:name w:val="caption"/>
    <w:basedOn w:val="Normal"/>
    <w:next w:val="Normal"/>
    <w:qFormat/>
    <w:rsid w:val="006C725F"/>
    <w:pPr>
      <w:spacing w:before="0" w:after="60" w:line="276" w:lineRule="auto"/>
      <w:jc w:val="center"/>
    </w:pPr>
    <w:rPr>
      <w:b/>
      <w:sz w:val="24"/>
    </w:rPr>
  </w:style>
  <w:style w:type="paragraph" w:styleId="ListParagraph">
    <w:name w:val="List Paragraph"/>
    <w:basedOn w:val="Normal"/>
    <w:uiPriority w:val="34"/>
    <w:qFormat/>
    <w:rsid w:val="006C5E12"/>
    <w:pPr>
      <w:ind w:left="720"/>
      <w:contextualSpacing/>
    </w:pPr>
  </w:style>
  <w:style w:type="table" w:styleId="TableGrid">
    <w:name w:val="Table Grid"/>
    <w:basedOn w:val="TableNormal"/>
    <w:uiPriority w:val="39"/>
    <w:rsid w:val="00EC79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21">
    <w:name w:val="Plain Table 21"/>
    <w:basedOn w:val="TableNormal"/>
    <w:uiPriority w:val="42"/>
    <w:rsid w:val="007A39DF"/>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BalloonText">
    <w:name w:val="Balloon Text"/>
    <w:basedOn w:val="Normal"/>
    <w:link w:val="BalloonTextChar"/>
    <w:uiPriority w:val="99"/>
    <w:semiHidden/>
    <w:unhideWhenUsed/>
    <w:rsid w:val="00132C82"/>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2C82"/>
    <w:rPr>
      <w:rFonts w:ascii="Tahoma" w:eastAsia="Times New Roman" w:hAnsi="Tahoma" w:cs="Tahoma"/>
      <w:sz w:val="16"/>
      <w:szCs w:val="16"/>
    </w:rPr>
  </w:style>
  <w:style w:type="paragraph" w:styleId="FootnoteText">
    <w:name w:val="footnote text"/>
    <w:basedOn w:val="Normal"/>
    <w:link w:val="FootnoteTextChar"/>
    <w:uiPriority w:val="99"/>
    <w:unhideWhenUsed/>
    <w:rsid w:val="00B14485"/>
    <w:pPr>
      <w:spacing w:before="0" w:after="0" w:line="240" w:lineRule="auto"/>
    </w:pPr>
    <w:rPr>
      <w:sz w:val="24"/>
      <w:szCs w:val="24"/>
    </w:rPr>
  </w:style>
  <w:style w:type="character" w:customStyle="1" w:styleId="FootnoteTextChar">
    <w:name w:val="Footnote Text Char"/>
    <w:basedOn w:val="DefaultParagraphFont"/>
    <w:link w:val="FootnoteText"/>
    <w:uiPriority w:val="99"/>
    <w:rsid w:val="00B14485"/>
    <w:rPr>
      <w:rFonts w:ascii="Times New Roman" w:eastAsia="Times New Roman" w:hAnsi="Times New Roman" w:cs="Times New Roman"/>
      <w:sz w:val="24"/>
      <w:szCs w:val="24"/>
    </w:rPr>
  </w:style>
  <w:style w:type="character" w:styleId="FootnoteReference">
    <w:name w:val="footnote reference"/>
    <w:basedOn w:val="DefaultParagraphFont"/>
    <w:uiPriority w:val="99"/>
    <w:unhideWhenUsed/>
    <w:rsid w:val="00B14485"/>
    <w:rPr>
      <w:vertAlign w:val="superscript"/>
    </w:rPr>
  </w:style>
  <w:style w:type="paragraph" w:styleId="NoSpacing">
    <w:name w:val="No Spacing"/>
    <w:uiPriority w:val="1"/>
    <w:qFormat/>
    <w:rsid w:val="00F9753C"/>
    <w:pPr>
      <w:spacing w:after="0" w:line="240" w:lineRule="auto"/>
      <w:jc w:val="both"/>
    </w:pPr>
    <w:rPr>
      <w:rFonts w:ascii="Times New Roman" w:eastAsia="Times New Roman" w:hAnsi="Times New Roman" w:cs="Times New Roman"/>
      <w:sz w:val="26"/>
      <w:szCs w:val="20"/>
    </w:rPr>
  </w:style>
  <w:style w:type="paragraph" w:styleId="TableofFigures">
    <w:name w:val="table of figures"/>
    <w:basedOn w:val="Normal"/>
    <w:next w:val="Normal"/>
    <w:uiPriority w:val="99"/>
    <w:unhideWhenUsed/>
    <w:rsid w:val="00E616FF"/>
    <w:pPr>
      <w:spacing w:after="0"/>
    </w:pPr>
  </w:style>
  <w:style w:type="paragraph" w:styleId="TOC1">
    <w:name w:val="toc 1"/>
    <w:basedOn w:val="Normal"/>
    <w:next w:val="Normal"/>
    <w:autoRedefine/>
    <w:uiPriority w:val="39"/>
    <w:unhideWhenUsed/>
    <w:rsid w:val="004C309C"/>
    <w:pPr>
      <w:spacing w:after="100"/>
    </w:pPr>
    <w:rPr>
      <w:b/>
    </w:rPr>
  </w:style>
  <w:style w:type="paragraph" w:styleId="TOC2">
    <w:name w:val="toc 2"/>
    <w:basedOn w:val="Normal"/>
    <w:next w:val="Normal"/>
    <w:autoRedefine/>
    <w:uiPriority w:val="39"/>
    <w:unhideWhenUsed/>
    <w:rsid w:val="004C309C"/>
    <w:pPr>
      <w:spacing w:after="100"/>
      <w:ind w:left="260"/>
    </w:pPr>
  </w:style>
  <w:style w:type="paragraph" w:styleId="TOC3">
    <w:name w:val="toc 3"/>
    <w:basedOn w:val="Normal"/>
    <w:next w:val="Normal"/>
    <w:autoRedefine/>
    <w:uiPriority w:val="39"/>
    <w:unhideWhenUsed/>
    <w:rsid w:val="004C309C"/>
    <w:pPr>
      <w:spacing w:after="100"/>
      <w:ind w:left="5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5751688">
      <w:bodyDiv w:val="1"/>
      <w:marLeft w:val="0"/>
      <w:marRight w:val="0"/>
      <w:marTop w:val="0"/>
      <w:marBottom w:val="0"/>
      <w:divBdr>
        <w:top w:val="none" w:sz="0" w:space="0" w:color="auto"/>
        <w:left w:val="none" w:sz="0" w:space="0" w:color="auto"/>
        <w:bottom w:val="none" w:sz="0" w:space="0" w:color="auto"/>
        <w:right w:val="none" w:sz="0" w:space="0" w:color="auto"/>
      </w:divBdr>
    </w:div>
    <w:div w:id="260996498">
      <w:bodyDiv w:val="1"/>
      <w:marLeft w:val="0"/>
      <w:marRight w:val="0"/>
      <w:marTop w:val="0"/>
      <w:marBottom w:val="0"/>
      <w:divBdr>
        <w:top w:val="none" w:sz="0" w:space="0" w:color="auto"/>
        <w:left w:val="none" w:sz="0" w:space="0" w:color="auto"/>
        <w:bottom w:val="none" w:sz="0" w:space="0" w:color="auto"/>
        <w:right w:val="none" w:sz="0" w:space="0" w:color="auto"/>
      </w:divBdr>
    </w:div>
    <w:div w:id="338969676">
      <w:bodyDiv w:val="1"/>
      <w:marLeft w:val="0"/>
      <w:marRight w:val="0"/>
      <w:marTop w:val="0"/>
      <w:marBottom w:val="0"/>
      <w:divBdr>
        <w:top w:val="none" w:sz="0" w:space="0" w:color="auto"/>
        <w:left w:val="none" w:sz="0" w:space="0" w:color="auto"/>
        <w:bottom w:val="none" w:sz="0" w:space="0" w:color="auto"/>
        <w:right w:val="none" w:sz="0" w:space="0" w:color="auto"/>
      </w:divBdr>
    </w:div>
    <w:div w:id="376857548">
      <w:bodyDiv w:val="1"/>
      <w:marLeft w:val="0"/>
      <w:marRight w:val="0"/>
      <w:marTop w:val="0"/>
      <w:marBottom w:val="0"/>
      <w:divBdr>
        <w:top w:val="none" w:sz="0" w:space="0" w:color="auto"/>
        <w:left w:val="none" w:sz="0" w:space="0" w:color="auto"/>
        <w:bottom w:val="none" w:sz="0" w:space="0" w:color="auto"/>
        <w:right w:val="none" w:sz="0" w:space="0" w:color="auto"/>
      </w:divBdr>
    </w:div>
    <w:div w:id="674655321">
      <w:bodyDiv w:val="1"/>
      <w:marLeft w:val="0"/>
      <w:marRight w:val="0"/>
      <w:marTop w:val="0"/>
      <w:marBottom w:val="0"/>
      <w:divBdr>
        <w:top w:val="none" w:sz="0" w:space="0" w:color="auto"/>
        <w:left w:val="none" w:sz="0" w:space="0" w:color="auto"/>
        <w:bottom w:val="none" w:sz="0" w:space="0" w:color="auto"/>
        <w:right w:val="none" w:sz="0" w:space="0" w:color="auto"/>
      </w:divBdr>
    </w:div>
    <w:div w:id="830826403">
      <w:bodyDiv w:val="1"/>
      <w:marLeft w:val="0"/>
      <w:marRight w:val="0"/>
      <w:marTop w:val="0"/>
      <w:marBottom w:val="0"/>
      <w:divBdr>
        <w:top w:val="none" w:sz="0" w:space="0" w:color="auto"/>
        <w:left w:val="none" w:sz="0" w:space="0" w:color="auto"/>
        <w:bottom w:val="none" w:sz="0" w:space="0" w:color="auto"/>
        <w:right w:val="none" w:sz="0" w:space="0" w:color="auto"/>
      </w:divBdr>
    </w:div>
    <w:div w:id="886599515">
      <w:bodyDiv w:val="1"/>
      <w:marLeft w:val="0"/>
      <w:marRight w:val="0"/>
      <w:marTop w:val="0"/>
      <w:marBottom w:val="0"/>
      <w:divBdr>
        <w:top w:val="none" w:sz="0" w:space="0" w:color="auto"/>
        <w:left w:val="none" w:sz="0" w:space="0" w:color="auto"/>
        <w:bottom w:val="none" w:sz="0" w:space="0" w:color="auto"/>
        <w:right w:val="none" w:sz="0" w:space="0" w:color="auto"/>
      </w:divBdr>
    </w:div>
    <w:div w:id="1024601256">
      <w:bodyDiv w:val="1"/>
      <w:marLeft w:val="0"/>
      <w:marRight w:val="0"/>
      <w:marTop w:val="0"/>
      <w:marBottom w:val="0"/>
      <w:divBdr>
        <w:top w:val="none" w:sz="0" w:space="0" w:color="auto"/>
        <w:left w:val="none" w:sz="0" w:space="0" w:color="auto"/>
        <w:bottom w:val="none" w:sz="0" w:space="0" w:color="auto"/>
        <w:right w:val="none" w:sz="0" w:space="0" w:color="auto"/>
      </w:divBdr>
    </w:div>
    <w:div w:id="1071006571">
      <w:bodyDiv w:val="1"/>
      <w:marLeft w:val="0"/>
      <w:marRight w:val="0"/>
      <w:marTop w:val="0"/>
      <w:marBottom w:val="0"/>
      <w:divBdr>
        <w:top w:val="none" w:sz="0" w:space="0" w:color="auto"/>
        <w:left w:val="none" w:sz="0" w:space="0" w:color="auto"/>
        <w:bottom w:val="none" w:sz="0" w:space="0" w:color="auto"/>
        <w:right w:val="none" w:sz="0" w:space="0" w:color="auto"/>
      </w:divBdr>
    </w:div>
    <w:div w:id="1116872447">
      <w:bodyDiv w:val="1"/>
      <w:marLeft w:val="0"/>
      <w:marRight w:val="0"/>
      <w:marTop w:val="0"/>
      <w:marBottom w:val="0"/>
      <w:divBdr>
        <w:top w:val="none" w:sz="0" w:space="0" w:color="auto"/>
        <w:left w:val="none" w:sz="0" w:space="0" w:color="auto"/>
        <w:bottom w:val="none" w:sz="0" w:space="0" w:color="auto"/>
        <w:right w:val="none" w:sz="0" w:space="0" w:color="auto"/>
      </w:divBdr>
    </w:div>
    <w:div w:id="1232155189">
      <w:bodyDiv w:val="1"/>
      <w:marLeft w:val="0"/>
      <w:marRight w:val="0"/>
      <w:marTop w:val="0"/>
      <w:marBottom w:val="0"/>
      <w:divBdr>
        <w:top w:val="none" w:sz="0" w:space="0" w:color="auto"/>
        <w:left w:val="none" w:sz="0" w:space="0" w:color="auto"/>
        <w:bottom w:val="none" w:sz="0" w:space="0" w:color="auto"/>
        <w:right w:val="none" w:sz="0" w:space="0" w:color="auto"/>
      </w:divBdr>
    </w:div>
    <w:div w:id="1583367558">
      <w:bodyDiv w:val="1"/>
      <w:marLeft w:val="0"/>
      <w:marRight w:val="0"/>
      <w:marTop w:val="0"/>
      <w:marBottom w:val="0"/>
      <w:divBdr>
        <w:top w:val="none" w:sz="0" w:space="0" w:color="auto"/>
        <w:left w:val="none" w:sz="0" w:space="0" w:color="auto"/>
        <w:bottom w:val="none" w:sz="0" w:space="0" w:color="auto"/>
        <w:right w:val="none" w:sz="0" w:space="0" w:color="auto"/>
      </w:divBdr>
    </w:div>
    <w:div w:id="1597713984">
      <w:bodyDiv w:val="1"/>
      <w:marLeft w:val="0"/>
      <w:marRight w:val="0"/>
      <w:marTop w:val="0"/>
      <w:marBottom w:val="0"/>
      <w:divBdr>
        <w:top w:val="none" w:sz="0" w:space="0" w:color="auto"/>
        <w:left w:val="none" w:sz="0" w:space="0" w:color="auto"/>
        <w:bottom w:val="none" w:sz="0" w:space="0" w:color="auto"/>
        <w:right w:val="none" w:sz="0" w:space="0" w:color="auto"/>
      </w:divBdr>
    </w:div>
    <w:div w:id="1605964618">
      <w:bodyDiv w:val="1"/>
      <w:marLeft w:val="0"/>
      <w:marRight w:val="0"/>
      <w:marTop w:val="0"/>
      <w:marBottom w:val="0"/>
      <w:divBdr>
        <w:top w:val="none" w:sz="0" w:space="0" w:color="auto"/>
        <w:left w:val="none" w:sz="0" w:space="0" w:color="auto"/>
        <w:bottom w:val="none" w:sz="0" w:space="0" w:color="auto"/>
        <w:right w:val="none" w:sz="0" w:space="0" w:color="auto"/>
      </w:divBdr>
    </w:div>
    <w:div w:id="1702197910">
      <w:bodyDiv w:val="1"/>
      <w:marLeft w:val="0"/>
      <w:marRight w:val="0"/>
      <w:marTop w:val="0"/>
      <w:marBottom w:val="0"/>
      <w:divBdr>
        <w:top w:val="none" w:sz="0" w:space="0" w:color="auto"/>
        <w:left w:val="none" w:sz="0" w:space="0" w:color="auto"/>
        <w:bottom w:val="none" w:sz="0" w:space="0" w:color="auto"/>
        <w:right w:val="none" w:sz="0" w:space="0" w:color="auto"/>
      </w:divBdr>
    </w:div>
    <w:div w:id="2044746287">
      <w:bodyDiv w:val="1"/>
      <w:marLeft w:val="0"/>
      <w:marRight w:val="0"/>
      <w:marTop w:val="0"/>
      <w:marBottom w:val="0"/>
      <w:divBdr>
        <w:top w:val="none" w:sz="0" w:space="0" w:color="auto"/>
        <w:left w:val="none" w:sz="0" w:space="0" w:color="auto"/>
        <w:bottom w:val="none" w:sz="0" w:space="0" w:color="auto"/>
        <w:right w:val="none" w:sz="0" w:space="0" w:color="auto"/>
      </w:divBdr>
    </w:div>
    <w:div w:id="2053459955">
      <w:bodyDiv w:val="1"/>
      <w:marLeft w:val="0"/>
      <w:marRight w:val="0"/>
      <w:marTop w:val="0"/>
      <w:marBottom w:val="0"/>
      <w:divBdr>
        <w:top w:val="none" w:sz="0" w:space="0" w:color="auto"/>
        <w:left w:val="none" w:sz="0" w:space="0" w:color="auto"/>
        <w:bottom w:val="none" w:sz="0" w:space="0" w:color="auto"/>
        <w:right w:val="none" w:sz="0" w:space="0" w:color="auto"/>
      </w:divBdr>
    </w:div>
    <w:div w:id="2114130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chart" Target="charts/chart2.xml"/><Relationship Id="rId26" Type="http://schemas.openxmlformats.org/officeDocument/2006/relationships/chart" Target="charts/chart10.xml"/><Relationship Id="rId39" Type="http://schemas.openxmlformats.org/officeDocument/2006/relationships/hyperlink" Target="http://chilinh.org.vn/portal/news/topic/257/" TargetMode="External"/><Relationship Id="rId21" Type="http://schemas.openxmlformats.org/officeDocument/2006/relationships/chart" Target="charts/chart5.xml"/><Relationship Id="rId34" Type="http://schemas.openxmlformats.org/officeDocument/2006/relationships/chart" Target="charts/chart18.xml"/><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chart" Target="charts/chart4.xml"/><Relationship Id="rId29" Type="http://schemas.openxmlformats.org/officeDocument/2006/relationships/chart" Target="charts/chart13.xml"/><Relationship Id="rId41"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24" Type="http://schemas.openxmlformats.org/officeDocument/2006/relationships/chart" Target="charts/chart8.xml"/><Relationship Id="rId32" Type="http://schemas.openxmlformats.org/officeDocument/2006/relationships/chart" Target="charts/chart16.xml"/><Relationship Id="rId37" Type="http://schemas.openxmlformats.org/officeDocument/2006/relationships/chart" Target="charts/chart21.xml"/><Relationship Id="rId40" Type="http://schemas.openxmlformats.org/officeDocument/2006/relationships/hyperlink" Target="http://www.gopfp.gov.vn/home;jsessionid=FF62A602B6B18DF0CA1BBD368EDB910A?p_p_id=47_INSTANCE_Tw1f&amp;p_p_lifecycle=0&amp;p_p_state=exclusive&amp;p_p_mode=view&amp;_47_INSTANCE_Tw1f_struts_action=%2FCMS_NEWS_LIST%2Fview_category&amp;_47_INSTANCE_Tw1f_ArticleID=484812&amp;_47_INSTANCE_Tw1f_TypeID=NC-TD" TargetMode="Externa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chart" Target="charts/chart7.xml"/><Relationship Id="rId28" Type="http://schemas.openxmlformats.org/officeDocument/2006/relationships/chart" Target="charts/chart12.xml"/><Relationship Id="rId36" Type="http://schemas.openxmlformats.org/officeDocument/2006/relationships/chart" Target="charts/chart20.xml"/><Relationship Id="rId10" Type="http://schemas.openxmlformats.org/officeDocument/2006/relationships/chart" Target="charts/chart1.xml"/><Relationship Id="rId19" Type="http://schemas.openxmlformats.org/officeDocument/2006/relationships/chart" Target="charts/chart3.xml"/><Relationship Id="rId31" Type="http://schemas.openxmlformats.org/officeDocument/2006/relationships/chart" Target="charts/chart15.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4.emf"/><Relationship Id="rId22" Type="http://schemas.openxmlformats.org/officeDocument/2006/relationships/chart" Target="charts/chart6.xml"/><Relationship Id="rId27" Type="http://schemas.openxmlformats.org/officeDocument/2006/relationships/chart" Target="charts/chart11.xml"/><Relationship Id="rId30" Type="http://schemas.openxmlformats.org/officeDocument/2006/relationships/chart" Target="charts/chart14.xml"/><Relationship Id="rId35" Type="http://schemas.openxmlformats.org/officeDocument/2006/relationships/chart" Target="charts/chart19.xml"/><Relationship Id="rId43" Type="http://schemas.openxmlformats.org/officeDocument/2006/relationships/theme" Target="theme/theme1.xm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chart" Target="charts/chart9.xml"/><Relationship Id="rId33" Type="http://schemas.openxmlformats.org/officeDocument/2006/relationships/chart" Target="charts/chart17.xml"/><Relationship Id="rId38" Type="http://schemas.openxmlformats.org/officeDocument/2006/relationships/hyperlink" Target="http://www.cdc.gov/nchs/nvss/marriage_divorce_tables.htm"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Le\Dropbox\Chililabdata\phantichdoc\Bieu%20do.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Le\Dropbox\Chililabdata\phantichdoc\Bieu%20do.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Le\Dropbox\Chililabdata\phantichdoc\Bieu%20do.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Le\Dropbox\Chililabdata\phantichdoc\Bieu%20do.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Le\Dropbox\Chililabdata\phantichdoc\Bieu%20do.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Le\Dropbox\Chililabdata\phantichdoc\Bieu%20do.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Le\Dropbox\Chililabdata\phantichdoc\Bieu%20do.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Le\Dropbox\Chililabdata\phantichdoc\Bieu%20do.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Le\Dropbox\Chililabdata\phantichdoc\Bieu%20do.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C:\Users\Le\Dropbox\Chililabdata\phantichdoc\Bieu%20do.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C:\Users\Le\Dropbox\Chililabdata\phantichdoc\Bieu%20do.xlsx"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C:\Users\Le\Dropbox\Chililabdata\phantichdoc\Bieu%20do.xlsx"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file:///C:\Users\Le\Dropbox\Chililabdata\phantichdoc\Bieu%20do.xlsx"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file:///C:\Users\Le\Dropbox\Chililabdata\phantichdoc\Bieu%20do.xlsx" TargetMode="External"/></Relationships>
</file>

<file path=word/charts/_rels/chart16.xml.rels><?xml version="1.0" encoding="UTF-8" standalone="yes"?>
<Relationships xmlns="http://schemas.openxmlformats.org/package/2006/relationships"><Relationship Id="rId1" Type="http://schemas.openxmlformats.org/officeDocument/2006/relationships/oleObject" Target="file:///C:\Users\Le\Dropbox\Chililabdata\phantichdoc\Bieu%20do.xlsx" TargetMode="External"/></Relationships>
</file>

<file path=word/charts/_rels/chart17.xml.rels><?xml version="1.0" encoding="UTF-8" standalone="yes"?>
<Relationships xmlns="http://schemas.openxmlformats.org/package/2006/relationships"><Relationship Id="rId1" Type="http://schemas.openxmlformats.org/officeDocument/2006/relationships/oleObject" Target="file:///C:\Users\BIEUNGUYEN\Dropbox\bieu%20do.xlsx" TargetMode="External"/></Relationships>
</file>

<file path=word/charts/_rels/chart18.xml.rels><?xml version="1.0" encoding="UTF-8" standalone="yes"?>
<Relationships xmlns="http://schemas.openxmlformats.org/package/2006/relationships"><Relationship Id="rId1" Type="http://schemas.openxmlformats.org/officeDocument/2006/relationships/oleObject" Target="Macintosh%20HD:Users:phuonglinh:Dropbox:bieu%20do.xlsx" TargetMode="External"/></Relationships>
</file>

<file path=word/charts/_rels/chart19.xml.rels><?xml version="1.0" encoding="UTF-8" standalone="yes"?>
<Relationships xmlns="http://schemas.openxmlformats.org/package/2006/relationships"><Relationship Id="rId1" Type="http://schemas.openxmlformats.org/officeDocument/2006/relationships/oleObject" Target="Macintosh%20HD:Users:phuonglinh:Dropbox:bieu%20do.xlsx" TargetMode="External"/></Relationships>
</file>

<file path=word/charts/_rels/chart20.xml.rels><?xml version="1.0" encoding="UTF-8" standalone="yes"?>
<Relationships xmlns="http://schemas.openxmlformats.org/package/2006/relationships"><Relationship Id="rId1" Type="http://schemas.openxmlformats.org/officeDocument/2006/relationships/oleObject" Target="Macintosh%20HD:Users:phuonglinh:Dropbox:bieu%20do.xlsx" TargetMode="External"/></Relationships>
</file>

<file path=word/charts/_rels/chart21.xml.rels><?xml version="1.0" encoding="UTF-8" standalone="yes"?>
<Relationships xmlns="http://schemas.openxmlformats.org/package/2006/relationships"><Relationship Id="rId1" Type="http://schemas.openxmlformats.org/officeDocument/2006/relationships/oleObject" Target="file:///C:\Users\Le\Dropbox\Chililabdata\Bao%20cao\My%20EndNote%20Library.enl"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1"/>
        <c:ser>
          <c:idx val="0"/>
          <c:order val="0"/>
          <c:tx>
            <c:strRef>
              <c:f>Sheet1!$B$1</c:f>
              <c:strCache>
                <c:ptCount val="1"/>
                <c:pt idx="0">
                  <c:v>Nam</c:v>
                </c:pt>
              </c:strCache>
            </c:strRef>
          </c:tx>
          <c:invertIfNegative val="1"/>
          <c:dLbls>
            <c:spPr>
              <a:noFill/>
              <a:ln>
                <a:noFill/>
              </a:ln>
              <a:effectLst/>
            </c:spPr>
            <c:txPr>
              <a:bodyPr/>
              <a:lstStyle/>
              <a:p>
                <a:pPr>
                  <a:defRPr sz="800" b="1"/>
                </a:pPr>
                <a:endParaRPr lang="en-US"/>
              </a:p>
            </c:txPr>
            <c:showLegendKey val="1"/>
            <c:showVal val="1"/>
            <c:showCatName val="1"/>
            <c:showSerName val="1"/>
            <c:showPercent val="1"/>
            <c:showBubbleSize val="1"/>
            <c:showLeaderLines val="0"/>
            <c:extLst>
              <c:ext xmlns:c15="http://schemas.microsoft.com/office/drawing/2012/chart" uri="{CE6537A1-D6FC-4f65-9D91-7224C49458BB}">
                <c15:showLeaderLines val="0"/>
              </c:ext>
            </c:extLst>
          </c:dLbls>
          <c:cat>
            <c:strRef>
              <c:f>Sheet1!$A$2:$A$8</c:f>
              <c:strCache>
                <c:ptCount val="7"/>
                <c:pt idx="0">
                  <c:v>Kinh</c:v>
                </c:pt>
                <c:pt idx="1">
                  <c:v>Tày</c:v>
                </c:pt>
                <c:pt idx="2">
                  <c:v>Thái</c:v>
                </c:pt>
                <c:pt idx="3">
                  <c:v>Mường</c:v>
                </c:pt>
                <c:pt idx="4">
                  <c:v>Khmer</c:v>
                </c:pt>
                <c:pt idx="5">
                  <c:v>H'mông</c:v>
                </c:pt>
                <c:pt idx="6">
                  <c:v>Khác</c:v>
                </c:pt>
              </c:strCache>
            </c:strRef>
          </c:cat>
          <c:val>
            <c:numRef>
              <c:f>Sheet1!$B$2:$B$8</c:f>
              <c:numCache>
                <c:formatCode>0.0</c:formatCode>
                <c:ptCount val="7"/>
                <c:pt idx="0" formatCode="General">
                  <c:v>26.6</c:v>
                </c:pt>
                <c:pt idx="1">
                  <c:v>25</c:v>
                </c:pt>
                <c:pt idx="2" formatCode="General">
                  <c:v>22.8</c:v>
                </c:pt>
                <c:pt idx="3" formatCode="General">
                  <c:v>24.6</c:v>
                </c:pt>
                <c:pt idx="4" formatCode="General">
                  <c:v>25.8</c:v>
                </c:pt>
                <c:pt idx="5" formatCode="General">
                  <c:v>19.899999999999999</c:v>
                </c:pt>
                <c:pt idx="6" formatCode="General">
                  <c:v>23.9</c:v>
                </c:pt>
              </c:numCache>
            </c:numRef>
          </c:val>
        </c:ser>
        <c:ser>
          <c:idx val="1"/>
          <c:order val="1"/>
          <c:tx>
            <c:strRef>
              <c:f>Sheet1!$C$1</c:f>
              <c:strCache>
                <c:ptCount val="1"/>
                <c:pt idx="0">
                  <c:v>Nữ</c:v>
                </c:pt>
              </c:strCache>
            </c:strRef>
          </c:tx>
          <c:invertIfNegative val="1"/>
          <c:dLbls>
            <c:dLbl>
              <c:idx val="0"/>
              <c:layout>
                <c:manualLayout>
                  <c:x val="8.3333333333333454E-3"/>
                  <c:y val="4.629629629629632E-3"/>
                </c:manualLayout>
              </c:layout>
              <c:showLegendKey val="1"/>
              <c:showVal val="1"/>
              <c:showCatName val="1"/>
              <c:showSerName val="1"/>
              <c:showPercent val="1"/>
              <c:showBubbleSize val="1"/>
              <c:extLst>
                <c:ext xmlns:c15="http://schemas.microsoft.com/office/drawing/2012/chart" uri="{CE6537A1-D6FC-4f65-9D91-7224C49458BB}"/>
              </c:extLst>
            </c:dLbl>
            <c:dLbl>
              <c:idx val="1"/>
              <c:layout>
                <c:manualLayout>
                  <c:x val="1.6666666666666708E-2"/>
                  <c:y val="0"/>
                </c:manualLayout>
              </c:layout>
              <c:showLegendKey val="1"/>
              <c:showVal val="1"/>
              <c:showCatName val="1"/>
              <c:showSerName val="1"/>
              <c:showPercent val="1"/>
              <c:showBubbleSize val="1"/>
              <c:extLst>
                <c:ext xmlns:c15="http://schemas.microsoft.com/office/drawing/2012/chart" uri="{CE6537A1-D6FC-4f65-9D91-7224C49458BB}"/>
              </c:extLst>
            </c:dLbl>
            <c:dLbl>
              <c:idx val="2"/>
              <c:layout>
                <c:manualLayout>
                  <c:x val="1.1111111111111101E-2"/>
                  <c:y val="0"/>
                </c:manualLayout>
              </c:layout>
              <c:showLegendKey val="1"/>
              <c:showVal val="1"/>
              <c:showCatName val="1"/>
              <c:showSerName val="1"/>
              <c:showPercent val="1"/>
              <c:showBubbleSize val="1"/>
              <c:extLst>
                <c:ext xmlns:c15="http://schemas.microsoft.com/office/drawing/2012/chart" uri="{CE6537A1-D6FC-4f65-9D91-7224C49458BB}"/>
              </c:extLst>
            </c:dLbl>
            <c:dLbl>
              <c:idx val="3"/>
              <c:layout>
                <c:manualLayout>
                  <c:x val="8.3333333333333454E-3"/>
                  <c:y val="4.629629629629632E-3"/>
                </c:manualLayout>
              </c:layout>
              <c:showLegendKey val="1"/>
              <c:showVal val="1"/>
              <c:showCatName val="1"/>
              <c:showSerName val="1"/>
              <c:showPercent val="1"/>
              <c:showBubbleSize val="1"/>
              <c:extLst>
                <c:ext xmlns:c15="http://schemas.microsoft.com/office/drawing/2012/chart" uri="{CE6537A1-D6FC-4f65-9D91-7224C49458BB}"/>
              </c:extLst>
            </c:dLbl>
            <c:dLbl>
              <c:idx val="4"/>
              <c:layout>
                <c:manualLayout>
                  <c:x val="1.3888888888888907E-2"/>
                  <c:y val="1.8518518518518507E-2"/>
                </c:manualLayout>
              </c:layout>
              <c:showLegendKey val="1"/>
              <c:showVal val="1"/>
              <c:showCatName val="1"/>
              <c:showSerName val="1"/>
              <c:showPercent val="1"/>
              <c:showBubbleSize val="1"/>
              <c:extLst>
                <c:ext xmlns:c15="http://schemas.microsoft.com/office/drawing/2012/chart" uri="{CE6537A1-D6FC-4f65-9D91-7224C49458BB}"/>
              </c:extLst>
            </c:dLbl>
            <c:dLbl>
              <c:idx val="5"/>
              <c:layout>
                <c:manualLayout>
                  <c:x val="8.3333333333333454E-3"/>
                  <c:y val="9.2592592592592882E-3"/>
                </c:manualLayout>
              </c:layout>
              <c:showLegendKey val="1"/>
              <c:showVal val="1"/>
              <c:showCatName val="1"/>
              <c:showSerName val="1"/>
              <c:showPercent val="1"/>
              <c:showBubbleSize val="1"/>
              <c:extLst>
                <c:ext xmlns:c15="http://schemas.microsoft.com/office/drawing/2012/chart" uri="{CE6537A1-D6FC-4f65-9D91-7224C49458BB}"/>
              </c:extLst>
            </c:dLbl>
            <c:dLbl>
              <c:idx val="6"/>
              <c:layout>
                <c:manualLayout>
                  <c:x val="5.5555555555555497E-3"/>
                  <c:y val="1.8518518518518507E-2"/>
                </c:manualLayout>
              </c:layout>
              <c:showLegendKey val="1"/>
              <c:showVal val="1"/>
              <c:showCatName val="1"/>
              <c:showSerName val="1"/>
              <c:showPercent val="1"/>
              <c:showBubbleSize val="1"/>
              <c:extLst>
                <c:ext xmlns:c15="http://schemas.microsoft.com/office/drawing/2012/chart" uri="{CE6537A1-D6FC-4f65-9D91-7224C49458BB}"/>
              </c:extLst>
            </c:dLbl>
            <c:spPr>
              <a:noFill/>
              <a:ln>
                <a:noFill/>
              </a:ln>
              <a:effectLst/>
            </c:spPr>
            <c:txPr>
              <a:bodyPr/>
              <a:lstStyle/>
              <a:p>
                <a:pPr>
                  <a:defRPr sz="700" b="1"/>
                </a:pPr>
                <a:endParaRPr lang="en-US"/>
              </a:p>
            </c:txPr>
            <c:showLegendKey val="1"/>
            <c:showVal val="1"/>
            <c:showCatName val="1"/>
            <c:showSerName val="1"/>
            <c:showPercent val="1"/>
            <c:showBubbleSize val="1"/>
            <c:showLeaderLines val="0"/>
            <c:extLst>
              <c:ext xmlns:c15="http://schemas.microsoft.com/office/drawing/2012/chart" uri="{CE6537A1-D6FC-4f65-9D91-7224C49458BB}">
                <c15:showLeaderLines val="0"/>
              </c:ext>
            </c:extLst>
          </c:dLbls>
          <c:cat>
            <c:strRef>
              <c:f>Sheet1!$A$2:$A$8</c:f>
              <c:strCache>
                <c:ptCount val="7"/>
                <c:pt idx="0">
                  <c:v>Kinh</c:v>
                </c:pt>
                <c:pt idx="1">
                  <c:v>Tày</c:v>
                </c:pt>
                <c:pt idx="2">
                  <c:v>Thái</c:v>
                </c:pt>
                <c:pt idx="3">
                  <c:v>Mường</c:v>
                </c:pt>
                <c:pt idx="4">
                  <c:v>Khmer</c:v>
                </c:pt>
                <c:pt idx="5">
                  <c:v>H'mông</c:v>
                </c:pt>
                <c:pt idx="6">
                  <c:v>Khác</c:v>
                </c:pt>
              </c:strCache>
            </c:strRef>
          </c:cat>
          <c:val>
            <c:numRef>
              <c:f>Sheet1!$C$2:$C$8</c:f>
              <c:numCache>
                <c:formatCode>General</c:formatCode>
                <c:ptCount val="7"/>
                <c:pt idx="0">
                  <c:v>23.1</c:v>
                </c:pt>
                <c:pt idx="1">
                  <c:v>22.2</c:v>
                </c:pt>
                <c:pt idx="2">
                  <c:v>20.8</c:v>
                </c:pt>
                <c:pt idx="3">
                  <c:v>22.1</c:v>
                </c:pt>
                <c:pt idx="4">
                  <c:v>23.1</c:v>
                </c:pt>
                <c:pt idx="5">
                  <c:v>18.8</c:v>
                </c:pt>
                <c:pt idx="6">
                  <c:v>21.1</c:v>
                </c:pt>
              </c:numCache>
            </c:numRef>
          </c:val>
        </c:ser>
        <c:dLbls>
          <c:showLegendKey val="0"/>
          <c:showVal val="0"/>
          <c:showCatName val="0"/>
          <c:showSerName val="0"/>
          <c:showPercent val="0"/>
          <c:showBubbleSize val="0"/>
        </c:dLbls>
        <c:gapWidth val="150"/>
        <c:axId val="1229198288"/>
        <c:axId val="1229200464"/>
      </c:barChart>
      <c:catAx>
        <c:axId val="1229198288"/>
        <c:scaling>
          <c:orientation val="minMax"/>
        </c:scaling>
        <c:delete val="1"/>
        <c:axPos val="b"/>
        <c:numFmt formatCode="General" sourceLinked="0"/>
        <c:majorTickMark val="cross"/>
        <c:minorTickMark val="cross"/>
        <c:tickLblPos val="none"/>
        <c:crossAx val="1229200464"/>
        <c:crosses val="autoZero"/>
        <c:auto val="1"/>
        <c:lblAlgn val="ctr"/>
        <c:lblOffset val="100"/>
        <c:noMultiLvlLbl val="1"/>
      </c:catAx>
      <c:valAx>
        <c:axId val="1229200464"/>
        <c:scaling>
          <c:orientation val="minMax"/>
        </c:scaling>
        <c:delete val="1"/>
        <c:axPos val="l"/>
        <c:majorGridlines/>
        <c:title>
          <c:tx>
            <c:rich>
              <a:bodyPr rot="-5400000" vert="horz"/>
              <a:lstStyle/>
              <a:p>
                <a:pPr>
                  <a:defRPr/>
                </a:pPr>
                <a:r>
                  <a:rPr lang="en-US"/>
                  <a:t>Tuổi</a:t>
                </a:r>
              </a:p>
            </c:rich>
          </c:tx>
          <c:overlay val="1"/>
        </c:title>
        <c:numFmt formatCode="General" sourceLinked="1"/>
        <c:majorTickMark val="cross"/>
        <c:minorTickMark val="cross"/>
        <c:tickLblPos val="none"/>
        <c:crossAx val="1229198288"/>
        <c:crosses val="autoZero"/>
        <c:crossBetween val="between"/>
      </c:valAx>
    </c:plotArea>
    <c:legend>
      <c:legendPos val="r"/>
      <c:overlay val="1"/>
      <c:txPr>
        <a:bodyPr/>
        <a:lstStyle/>
        <a:p>
          <a:pPr>
            <a:defRPr b="1"/>
          </a:pPr>
          <a:endParaRPr lang="en-US"/>
        </a:p>
      </c:txPr>
    </c:legend>
    <c:plotVisOnly val="1"/>
    <c:dispBlanksAs val="zero"/>
    <c:showDLblsOverMax val="1"/>
  </c:chart>
  <c:txPr>
    <a:bodyPr/>
    <a:lstStyle/>
    <a:p>
      <a:pPr>
        <a:defRPr>
          <a:latin typeface="Times New Roman" pitchFamily="18" charset="0"/>
          <a:cs typeface="Times New Roman" pitchFamily="18" charset="0"/>
        </a:defRPr>
      </a:pPr>
      <a:endParaRPr lang="en-US"/>
    </a:p>
  </c:txPr>
  <c:externalData r:id="rId1">
    <c:autoUpdate val="1"/>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spPr>
            <a:ln w="28575" cap="rnd">
              <a:solidFill>
                <a:schemeClr val="accent1"/>
              </a:solidFill>
              <a:round/>
            </a:ln>
            <a:effectLst/>
          </c:spPr>
          <c:marker>
            <c:symbol val="none"/>
          </c:marker>
          <c:dLbls>
            <c:dLbl>
              <c:idx val="0"/>
              <c:showLegendKey val="0"/>
              <c:showVal val="1"/>
              <c:showCatName val="0"/>
              <c:showSerName val="0"/>
              <c:showPercent val="0"/>
              <c:showBubbleSize val="0"/>
              <c:extLst>
                <c:ext xmlns:c15="http://schemas.microsoft.com/office/drawing/2012/chart" uri="{CE6537A1-D6FC-4f65-9D91-7224C49458BB}"/>
              </c:extLst>
            </c:dLbl>
            <c:dLbl>
              <c:idx val="2"/>
              <c:showLegendKey val="0"/>
              <c:showVal val="1"/>
              <c:showCatName val="0"/>
              <c:showSerName val="0"/>
              <c:showPercent val="0"/>
              <c:showBubbleSize val="0"/>
              <c:extLst>
                <c:ext xmlns:c15="http://schemas.microsoft.com/office/drawing/2012/chart" uri="{CE6537A1-D6FC-4f65-9D91-7224C49458BB}"/>
              </c:extLst>
            </c:dLbl>
            <c:dLbl>
              <c:idx val="8"/>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vert="horz"/>
              <a:lstStyle/>
              <a:p>
                <a:pPr>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Sheet1!$A$18:$A$27</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Sheet1!$B$18:$B$27</c:f>
              <c:numCache>
                <c:formatCode>0.00</c:formatCode>
                <c:ptCount val="10"/>
                <c:pt idx="0">
                  <c:v>61.5</c:v>
                </c:pt>
                <c:pt idx="1">
                  <c:v>61</c:v>
                </c:pt>
                <c:pt idx="2">
                  <c:v>60.7</c:v>
                </c:pt>
                <c:pt idx="3">
                  <c:v>61</c:v>
                </c:pt>
                <c:pt idx="4">
                  <c:v>60.8</c:v>
                </c:pt>
                <c:pt idx="5">
                  <c:v>61.3</c:v>
                </c:pt>
                <c:pt idx="6">
                  <c:v>62</c:v>
                </c:pt>
                <c:pt idx="7">
                  <c:v>62</c:v>
                </c:pt>
                <c:pt idx="8">
                  <c:v>62.3</c:v>
                </c:pt>
                <c:pt idx="9">
                  <c:v>61.7</c:v>
                </c:pt>
              </c:numCache>
            </c:numRef>
          </c:val>
          <c:smooth val="0"/>
        </c:ser>
        <c:dLbls>
          <c:showLegendKey val="0"/>
          <c:showVal val="0"/>
          <c:showCatName val="0"/>
          <c:showSerName val="0"/>
          <c:showPercent val="0"/>
          <c:showBubbleSize val="0"/>
        </c:dLbls>
        <c:smooth val="0"/>
        <c:axId val="1229190672"/>
        <c:axId val="1229207536"/>
      </c:lineChart>
      <c:catAx>
        <c:axId val="12291906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a:pPr>
            <a:endParaRPr lang="en-US"/>
          </a:p>
        </c:txPr>
        <c:crossAx val="1229207536"/>
        <c:crosses val="autoZero"/>
        <c:auto val="1"/>
        <c:lblAlgn val="ctr"/>
        <c:lblOffset val="100"/>
        <c:noMultiLvlLbl val="0"/>
      </c:catAx>
      <c:valAx>
        <c:axId val="1229207536"/>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vert="horz"/>
          <a:lstStyle/>
          <a:p>
            <a:pPr>
              <a:defRPr/>
            </a:pPr>
            <a:endParaRPr lang="en-US"/>
          </a:p>
        </c:txPr>
        <c:crossAx val="122919067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b="1">
          <a:latin typeface="+mj-lt"/>
        </a:defRPr>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Sheet1!$B$57</c:f>
              <c:strCache>
                <c:ptCount val="1"/>
                <c:pt idx="0">
                  <c:v>Nam</c:v>
                </c:pt>
              </c:strCache>
            </c:strRef>
          </c:tx>
          <c:spPr>
            <a:ln w="28575" cap="rnd">
              <a:solidFill>
                <a:schemeClr val="accent1"/>
              </a:solidFill>
              <a:round/>
            </a:ln>
            <a:effectLst/>
          </c:spPr>
          <c:marker>
            <c:symbol val="none"/>
          </c:marker>
          <c:dLbls>
            <c:dLbl>
              <c:idx val="0"/>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vert="horz"/>
              <a:lstStyle/>
              <a:p>
                <a:pPr>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Sheet1!$A$58:$A$67</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Sheet1!$B$58:$B$67</c:f>
              <c:numCache>
                <c:formatCode>General</c:formatCode>
                <c:ptCount val="10"/>
                <c:pt idx="0">
                  <c:v>62</c:v>
                </c:pt>
                <c:pt idx="1">
                  <c:v>61.2</c:v>
                </c:pt>
                <c:pt idx="2">
                  <c:v>60.9</c:v>
                </c:pt>
                <c:pt idx="3">
                  <c:v>60.7</c:v>
                </c:pt>
                <c:pt idx="4">
                  <c:v>61</c:v>
                </c:pt>
                <c:pt idx="5">
                  <c:v>61.2</c:v>
                </c:pt>
                <c:pt idx="6">
                  <c:v>62.4</c:v>
                </c:pt>
                <c:pt idx="7">
                  <c:v>62.1</c:v>
                </c:pt>
                <c:pt idx="8">
                  <c:v>62.7</c:v>
                </c:pt>
                <c:pt idx="9">
                  <c:v>62.1</c:v>
                </c:pt>
              </c:numCache>
            </c:numRef>
          </c:val>
          <c:smooth val="0"/>
        </c:ser>
        <c:ser>
          <c:idx val="1"/>
          <c:order val="1"/>
          <c:tx>
            <c:strRef>
              <c:f>Sheet1!$C$57</c:f>
              <c:strCache>
                <c:ptCount val="1"/>
                <c:pt idx="0">
                  <c:v>Nữ</c:v>
                </c:pt>
              </c:strCache>
            </c:strRef>
          </c:tx>
          <c:spPr>
            <a:ln w="28575" cap="rnd">
              <a:solidFill>
                <a:schemeClr val="accent2"/>
              </a:solidFill>
              <a:round/>
            </a:ln>
            <a:effectLst/>
          </c:spPr>
          <c:marker>
            <c:symbol val="none"/>
          </c:marker>
          <c:dLbls>
            <c:dLbl>
              <c:idx val="0"/>
              <c:layout>
                <c:manualLayout>
                  <c:x val="-3.3333333333333305E-2"/>
                  <c:y val="6.9444444444444503E-2"/>
                </c:manualLayout>
              </c:layout>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vert="horz"/>
              <a:lstStyle/>
              <a:p>
                <a:pPr>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Sheet1!$A$58:$A$67</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Sheet1!$C$58:$C$67</c:f>
              <c:numCache>
                <c:formatCode>General</c:formatCode>
                <c:ptCount val="10"/>
                <c:pt idx="0">
                  <c:v>61</c:v>
                </c:pt>
                <c:pt idx="1">
                  <c:v>60.8</c:v>
                </c:pt>
                <c:pt idx="2">
                  <c:v>60.6</c:v>
                </c:pt>
                <c:pt idx="3">
                  <c:v>61.2</c:v>
                </c:pt>
                <c:pt idx="4">
                  <c:v>60.7</c:v>
                </c:pt>
                <c:pt idx="5">
                  <c:v>61.4</c:v>
                </c:pt>
                <c:pt idx="6">
                  <c:v>61.5</c:v>
                </c:pt>
                <c:pt idx="7">
                  <c:v>61.8</c:v>
                </c:pt>
                <c:pt idx="8">
                  <c:v>62</c:v>
                </c:pt>
                <c:pt idx="9">
                  <c:v>61.4</c:v>
                </c:pt>
              </c:numCache>
            </c:numRef>
          </c:val>
          <c:smooth val="0"/>
        </c:ser>
        <c:dLbls>
          <c:showLegendKey val="0"/>
          <c:showVal val="0"/>
          <c:showCatName val="0"/>
          <c:showSerName val="0"/>
          <c:showPercent val="0"/>
          <c:showBubbleSize val="0"/>
        </c:dLbls>
        <c:smooth val="0"/>
        <c:axId val="1229193392"/>
        <c:axId val="1229192304"/>
      </c:lineChart>
      <c:catAx>
        <c:axId val="12291933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a:pPr>
            <a:endParaRPr lang="en-US"/>
          </a:p>
        </c:txPr>
        <c:crossAx val="1229192304"/>
        <c:crosses val="autoZero"/>
        <c:auto val="1"/>
        <c:lblAlgn val="ctr"/>
        <c:lblOffset val="100"/>
        <c:noMultiLvlLbl val="0"/>
      </c:catAx>
      <c:valAx>
        <c:axId val="122919230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vert="horz"/>
          <a:lstStyle/>
          <a:p>
            <a:pPr>
              <a:defRPr/>
            </a:pPr>
            <a:endParaRPr lang="en-US"/>
          </a:p>
        </c:txPr>
        <c:crossAx val="1229193392"/>
        <c:crosses val="autoZero"/>
        <c:crossBetween val="between"/>
      </c:valAx>
      <c:spPr>
        <a:noFill/>
        <a:ln>
          <a:noFill/>
        </a:ln>
        <a:effectLst/>
      </c:spPr>
    </c:plotArea>
    <c:legend>
      <c:legendPos val="b"/>
      <c:overlay val="0"/>
      <c:spPr>
        <a:noFill/>
        <a:ln>
          <a:noFill/>
        </a:ln>
        <a:effectLst/>
      </c:spPr>
      <c:txPr>
        <a:bodyPr rot="0" vert="horz"/>
        <a:lstStyle/>
        <a:p>
          <a:pPr>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b="1">
          <a:latin typeface="+mj-lt"/>
        </a:defRPr>
      </a:pPr>
      <a:endParaRPr lang="en-U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Sheet1!$B$100</c:f>
              <c:strCache>
                <c:ptCount val="1"/>
                <c:pt idx="0">
                  <c:v>Nam</c:v>
                </c:pt>
              </c:strCache>
            </c:strRef>
          </c:tx>
          <c:spPr>
            <a:ln w="28575" cap="rnd">
              <a:solidFill>
                <a:schemeClr val="accent1"/>
              </a:solidFill>
              <a:round/>
            </a:ln>
            <a:effectLst/>
          </c:spPr>
          <c:marker>
            <c:symbol val="none"/>
          </c:marker>
          <c:dLbls>
            <c:dLbl>
              <c:idx val="0"/>
              <c:layout>
                <c:manualLayout>
                  <c:x val="-3.6111111111111122E-2"/>
                  <c:y val="-3.8314176245210711E-2"/>
                </c:manualLayout>
              </c:layout>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vert="horz"/>
              <a:lstStyle/>
              <a:p>
                <a:pPr>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Sheet1!$A$101:$A$110</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Sheet1!$B$101:$B$110</c:f>
              <c:numCache>
                <c:formatCode>General</c:formatCode>
                <c:ptCount val="10"/>
                <c:pt idx="0">
                  <c:v>19</c:v>
                </c:pt>
                <c:pt idx="1">
                  <c:v>17.399999999999999</c:v>
                </c:pt>
                <c:pt idx="2">
                  <c:v>16.399999999999999</c:v>
                </c:pt>
                <c:pt idx="3">
                  <c:v>15.3</c:v>
                </c:pt>
                <c:pt idx="4">
                  <c:v>15.8</c:v>
                </c:pt>
                <c:pt idx="5">
                  <c:v>15.2</c:v>
                </c:pt>
                <c:pt idx="6">
                  <c:v>17.7</c:v>
                </c:pt>
                <c:pt idx="7">
                  <c:v>16.2</c:v>
                </c:pt>
                <c:pt idx="8">
                  <c:v>16.8</c:v>
                </c:pt>
                <c:pt idx="9">
                  <c:v>14.3</c:v>
                </c:pt>
              </c:numCache>
            </c:numRef>
          </c:val>
          <c:smooth val="0"/>
        </c:ser>
        <c:ser>
          <c:idx val="1"/>
          <c:order val="1"/>
          <c:tx>
            <c:strRef>
              <c:f>Sheet1!$C$100</c:f>
              <c:strCache>
                <c:ptCount val="1"/>
                <c:pt idx="0">
                  <c:v>Nữ</c:v>
                </c:pt>
              </c:strCache>
            </c:strRef>
          </c:tx>
          <c:spPr>
            <a:ln w="28575" cap="rnd">
              <a:solidFill>
                <a:schemeClr val="accent2"/>
              </a:solidFill>
              <a:round/>
            </a:ln>
            <a:effectLst/>
          </c:spPr>
          <c:marker>
            <c:symbol val="none"/>
          </c:marker>
          <c:dLbls>
            <c:dLbl>
              <c:idx val="0"/>
              <c:layout>
                <c:manualLayout>
                  <c:x val="-3.3333333333333409E-2"/>
                  <c:y val="-4.2145593869731802E-2"/>
                </c:manualLayout>
              </c:layout>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vert="horz"/>
              <a:lstStyle/>
              <a:p>
                <a:pPr>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Sheet1!$A$101:$A$110</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Sheet1!$C$101:$C$110</c:f>
              <c:numCache>
                <c:formatCode>General</c:formatCode>
                <c:ptCount val="10"/>
                <c:pt idx="0">
                  <c:v>36</c:v>
                </c:pt>
                <c:pt idx="1">
                  <c:v>36.1</c:v>
                </c:pt>
                <c:pt idx="2">
                  <c:v>35.4</c:v>
                </c:pt>
                <c:pt idx="3">
                  <c:v>37.200000000000003</c:v>
                </c:pt>
                <c:pt idx="4">
                  <c:v>36.4</c:v>
                </c:pt>
                <c:pt idx="5">
                  <c:v>38.200000000000003</c:v>
                </c:pt>
                <c:pt idx="6">
                  <c:v>39.9</c:v>
                </c:pt>
                <c:pt idx="7">
                  <c:v>40.1</c:v>
                </c:pt>
                <c:pt idx="8">
                  <c:v>40.6</c:v>
                </c:pt>
                <c:pt idx="9">
                  <c:v>37.800000000000011</c:v>
                </c:pt>
              </c:numCache>
            </c:numRef>
          </c:val>
          <c:smooth val="0"/>
        </c:ser>
        <c:dLbls>
          <c:showLegendKey val="0"/>
          <c:showVal val="0"/>
          <c:showCatName val="0"/>
          <c:showSerName val="0"/>
          <c:showPercent val="0"/>
          <c:showBubbleSize val="0"/>
        </c:dLbls>
        <c:smooth val="0"/>
        <c:axId val="1229214608"/>
        <c:axId val="1229217328"/>
      </c:lineChart>
      <c:catAx>
        <c:axId val="122921460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a:pPr>
            <a:endParaRPr lang="en-US"/>
          </a:p>
        </c:txPr>
        <c:crossAx val="1229217328"/>
        <c:crosses val="autoZero"/>
        <c:auto val="1"/>
        <c:lblAlgn val="ctr"/>
        <c:lblOffset val="100"/>
        <c:noMultiLvlLbl val="0"/>
      </c:catAx>
      <c:valAx>
        <c:axId val="122921732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vert="horz"/>
          <a:lstStyle/>
          <a:p>
            <a:pPr>
              <a:defRPr/>
            </a:pPr>
            <a:endParaRPr lang="en-US"/>
          </a:p>
        </c:txPr>
        <c:crossAx val="1229214608"/>
        <c:crosses val="autoZero"/>
        <c:crossBetween val="between"/>
      </c:valAx>
      <c:spPr>
        <a:noFill/>
        <a:ln>
          <a:noFill/>
        </a:ln>
        <a:effectLst/>
      </c:spPr>
    </c:plotArea>
    <c:legend>
      <c:legendPos val="b"/>
      <c:overlay val="0"/>
      <c:spPr>
        <a:noFill/>
        <a:ln>
          <a:noFill/>
        </a:ln>
        <a:effectLst/>
      </c:spPr>
      <c:txPr>
        <a:bodyPr rot="0" vert="horz"/>
        <a:lstStyle/>
        <a:p>
          <a:pPr>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b="1">
          <a:latin typeface="+mj-lt"/>
        </a:defRPr>
      </a:pPr>
      <a:endParaRPr lang="en-US"/>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Sheet1!$F$100</c:f>
              <c:strCache>
                <c:ptCount val="1"/>
                <c:pt idx="0">
                  <c:v>Nam</c:v>
                </c:pt>
              </c:strCache>
            </c:strRef>
          </c:tx>
          <c:spPr>
            <a:ln w="28575" cap="rnd">
              <a:solidFill>
                <a:schemeClr val="accent1"/>
              </a:solidFill>
              <a:round/>
            </a:ln>
            <a:effectLst/>
          </c:spPr>
          <c:marker>
            <c:symbol val="none"/>
          </c:marker>
          <c:dLbls>
            <c:dLbl>
              <c:idx val="0"/>
              <c:layout>
                <c:manualLayout>
                  <c:x val="-4.7222222222222221E-2"/>
                  <c:y val="5.0925925925925902E-2"/>
                </c:manualLayout>
              </c:layout>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vert="horz"/>
              <a:lstStyle/>
              <a:p>
                <a:pPr>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Sheet1!$E$101:$E$110</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Sheet1!$F$101:$F$110</c:f>
              <c:numCache>
                <c:formatCode>General</c:formatCode>
                <c:ptCount val="10"/>
                <c:pt idx="0">
                  <c:v>54.7</c:v>
                </c:pt>
                <c:pt idx="1">
                  <c:v>53.3</c:v>
                </c:pt>
                <c:pt idx="2">
                  <c:v>52.7</c:v>
                </c:pt>
                <c:pt idx="3">
                  <c:v>51.6</c:v>
                </c:pt>
                <c:pt idx="4">
                  <c:v>51.3</c:v>
                </c:pt>
                <c:pt idx="5">
                  <c:v>50.9</c:v>
                </c:pt>
                <c:pt idx="6">
                  <c:v>51.9</c:v>
                </c:pt>
                <c:pt idx="7">
                  <c:v>51</c:v>
                </c:pt>
                <c:pt idx="8">
                  <c:v>51.2</c:v>
                </c:pt>
                <c:pt idx="9">
                  <c:v>49.7</c:v>
                </c:pt>
              </c:numCache>
            </c:numRef>
          </c:val>
          <c:smooth val="0"/>
        </c:ser>
        <c:ser>
          <c:idx val="1"/>
          <c:order val="1"/>
          <c:tx>
            <c:strRef>
              <c:f>Sheet1!$G$100</c:f>
              <c:strCache>
                <c:ptCount val="1"/>
                <c:pt idx="0">
                  <c:v>Nữ</c:v>
                </c:pt>
              </c:strCache>
            </c:strRef>
          </c:tx>
          <c:spPr>
            <a:ln w="28575" cap="rnd">
              <a:solidFill>
                <a:schemeClr val="accent2"/>
              </a:solidFill>
              <a:round/>
            </a:ln>
            <a:effectLst/>
          </c:spPr>
          <c:marker>
            <c:symbol val="none"/>
          </c:marker>
          <c:dLbls>
            <c:dLbl>
              <c:idx val="0"/>
              <c:layout>
                <c:manualLayout>
                  <c:x val="-4.4444444444444502E-2"/>
                  <c:y val="-5.0925925925925902E-2"/>
                </c:manualLayout>
              </c:layout>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vert="horz"/>
              <a:lstStyle/>
              <a:p>
                <a:pPr>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Sheet1!$E$101:$E$110</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Sheet1!$G$101:$G$110</c:f>
              <c:numCache>
                <c:formatCode>General</c:formatCode>
                <c:ptCount val="10"/>
                <c:pt idx="0">
                  <c:v>61.3</c:v>
                </c:pt>
                <c:pt idx="1">
                  <c:v>60.7</c:v>
                </c:pt>
                <c:pt idx="2">
                  <c:v>60.3</c:v>
                </c:pt>
                <c:pt idx="3">
                  <c:v>60.8</c:v>
                </c:pt>
                <c:pt idx="4">
                  <c:v>60</c:v>
                </c:pt>
                <c:pt idx="5">
                  <c:v>60.6</c:v>
                </c:pt>
                <c:pt idx="6">
                  <c:v>60.8</c:v>
                </c:pt>
                <c:pt idx="7">
                  <c:v>61</c:v>
                </c:pt>
                <c:pt idx="8">
                  <c:v>61.3</c:v>
                </c:pt>
                <c:pt idx="9">
                  <c:v>60.1</c:v>
                </c:pt>
              </c:numCache>
            </c:numRef>
          </c:val>
          <c:smooth val="0"/>
        </c:ser>
        <c:dLbls>
          <c:showLegendKey val="0"/>
          <c:showVal val="0"/>
          <c:showCatName val="0"/>
          <c:showSerName val="0"/>
          <c:showPercent val="0"/>
          <c:showBubbleSize val="0"/>
        </c:dLbls>
        <c:smooth val="0"/>
        <c:axId val="1229210800"/>
        <c:axId val="1229211344"/>
      </c:lineChart>
      <c:catAx>
        <c:axId val="12292108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a:pPr>
            <a:endParaRPr lang="en-US"/>
          </a:p>
        </c:txPr>
        <c:crossAx val="1229211344"/>
        <c:crosses val="autoZero"/>
        <c:auto val="1"/>
        <c:lblAlgn val="ctr"/>
        <c:lblOffset val="100"/>
        <c:noMultiLvlLbl val="0"/>
      </c:catAx>
      <c:valAx>
        <c:axId val="122921134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vert="horz"/>
          <a:lstStyle/>
          <a:p>
            <a:pPr>
              <a:defRPr/>
            </a:pPr>
            <a:endParaRPr lang="en-US"/>
          </a:p>
        </c:txPr>
        <c:crossAx val="1229210800"/>
        <c:crosses val="autoZero"/>
        <c:crossBetween val="between"/>
      </c:valAx>
      <c:spPr>
        <a:noFill/>
        <a:ln>
          <a:noFill/>
        </a:ln>
        <a:effectLst/>
      </c:spPr>
    </c:plotArea>
    <c:legend>
      <c:legendPos val="b"/>
      <c:overlay val="0"/>
      <c:spPr>
        <a:noFill/>
        <a:ln>
          <a:noFill/>
        </a:ln>
        <a:effectLst/>
      </c:spPr>
      <c:txPr>
        <a:bodyPr rot="0" vert="horz"/>
        <a:lstStyle/>
        <a:p>
          <a:pPr>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b="1">
          <a:latin typeface="+mj-lt"/>
        </a:defRPr>
      </a:pPr>
      <a:endParaRPr lang="en-US"/>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Sheet1!$J$100</c:f>
              <c:strCache>
                <c:ptCount val="1"/>
                <c:pt idx="0">
                  <c:v>Nam</c:v>
                </c:pt>
              </c:strCache>
            </c:strRef>
          </c:tx>
          <c:spPr>
            <a:ln w="28575" cap="rnd">
              <a:solidFill>
                <a:schemeClr val="accent1"/>
              </a:solidFill>
              <a:round/>
            </a:ln>
            <a:effectLst/>
          </c:spPr>
          <c:marker>
            <c:symbol val="none"/>
          </c:marker>
          <c:dLbls>
            <c:dLbl>
              <c:idx val="0"/>
              <c:layout>
                <c:manualLayout>
                  <c:x val="-4.1666666666666713E-2"/>
                  <c:y val="-4.6296296296296315E-2"/>
                </c:manualLayout>
              </c:layout>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vert="horz"/>
              <a:lstStyle/>
              <a:p>
                <a:pPr>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Sheet1!$I$101:$I$110</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Sheet1!$J$101:$J$110</c:f>
              <c:numCache>
                <c:formatCode>General</c:formatCode>
                <c:ptCount val="10"/>
                <c:pt idx="0">
                  <c:v>90.7</c:v>
                </c:pt>
                <c:pt idx="1">
                  <c:v>90.8</c:v>
                </c:pt>
                <c:pt idx="2">
                  <c:v>90.3</c:v>
                </c:pt>
                <c:pt idx="3">
                  <c:v>90.5</c:v>
                </c:pt>
                <c:pt idx="4">
                  <c:v>90.5</c:v>
                </c:pt>
                <c:pt idx="5">
                  <c:v>90.7</c:v>
                </c:pt>
                <c:pt idx="6">
                  <c:v>90.4</c:v>
                </c:pt>
                <c:pt idx="7">
                  <c:v>90.6</c:v>
                </c:pt>
                <c:pt idx="8">
                  <c:v>90.3</c:v>
                </c:pt>
                <c:pt idx="9">
                  <c:v>90.3</c:v>
                </c:pt>
              </c:numCache>
            </c:numRef>
          </c:val>
          <c:smooth val="0"/>
        </c:ser>
        <c:ser>
          <c:idx val="1"/>
          <c:order val="1"/>
          <c:tx>
            <c:strRef>
              <c:f>Sheet1!$K$100</c:f>
              <c:strCache>
                <c:ptCount val="1"/>
                <c:pt idx="0">
                  <c:v>Nữ</c:v>
                </c:pt>
              </c:strCache>
            </c:strRef>
          </c:tx>
          <c:spPr>
            <a:ln w="28575" cap="rnd">
              <a:solidFill>
                <a:schemeClr val="accent2"/>
              </a:solidFill>
              <a:round/>
            </a:ln>
            <a:effectLst/>
          </c:spPr>
          <c:marker>
            <c:symbol val="none"/>
          </c:marker>
          <c:dLbls>
            <c:dLbl>
              <c:idx val="0"/>
              <c:layout>
                <c:manualLayout>
                  <c:x val="-3.6111111111111122E-2"/>
                  <c:y val="4.6296296296296315E-2"/>
                </c:manualLayout>
              </c:layout>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vert="horz"/>
              <a:lstStyle/>
              <a:p>
                <a:pPr>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Sheet1!$I$101:$I$110</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Sheet1!$K$101:$K$110</c:f>
              <c:numCache>
                <c:formatCode>General</c:formatCode>
                <c:ptCount val="10"/>
                <c:pt idx="0">
                  <c:v>60</c:v>
                </c:pt>
                <c:pt idx="1">
                  <c:v>61.1</c:v>
                </c:pt>
                <c:pt idx="2">
                  <c:v>61.2</c:v>
                </c:pt>
                <c:pt idx="3">
                  <c:v>62.4</c:v>
                </c:pt>
                <c:pt idx="4">
                  <c:v>62.3</c:v>
                </c:pt>
                <c:pt idx="5">
                  <c:v>63.2</c:v>
                </c:pt>
                <c:pt idx="6">
                  <c:v>63.1</c:v>
                </c:pt>
                <c:pt idx="7">
                  <c:v>63.9</c:v>
                </c:pt>
                <c:pt idx="8">
                  <c:v>63.6</c:v>
                </c:pt>
                <c:pt idx="9">
                  <c:v>64</c:v>
                </c:pt>
              </c:numCache>
            </c:numRef>
          </c:val>
          <c:smooth val="0"/>
        </c:ser>
        <c:dLbls>
          <c:showLegendKey val="0"/>
          <c:showVal val="0"/>
          <c:showCatName val="0"/>
          <c:showSerName val="0"/>
          <c:showPercent val="0"/>
          <c:showBubbleSize val="0"/>
        </c:dLbls>
        <c:smooth val="0"/>
        <c:axId val="1224862688"/>
        <c:axId val="1369965472"/>
      </c:lineChart>
      <c:catAx>
        <c:axId val="12248626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a:pPr>
            <a:endParaRPr lang="en-US"/>
          </a:p>
        </c:txPr>
        <c:crossAx val="1369965472"/>
        <c:crosses val="autoZero"/>
        <c:auto val="1"/>
        <c:lblAlgn val="ctr"/>
        <c:lblOffset val="100"/>
        <c:noMultiLvlLbl val="0"/>
      </c:catAx>
      <c:valAx>
        <c:axId val="136996547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vert="horz"/>
          <a:lstStyle/>
          <a:p>
            <a:pPr>
              <a:defRPr/>
            </a:pPr>
            <a:endParaRPr lang="en-US"/>
          </a:p>
        </c:txPr>
        <c:crossAx val="1224862688"/>
        <c:crosses val="autoZero"/>
        <c:crossBetween val="between"/>
      </c:valAx>
      <c:spPr>
        <a:noFill/>
        <a:ln>
          <a:noFill/>
        </a:ln>
        <a:effectLst/>
      </c:spPr>
    </c:plotArea>
    <c:legend>
      <c:legendPos val="b"/>
      <c:overlay val="0"/>
      <c:spPr>
        <a:noFill/>
        <a:ln>
          <a:noFill/>
        </a:ln>
        <a:effectLst/>
      </c:spPr>
      <c:txPr>
        <a:bodyPr rot="0" vert="horz"/>
        <a:lstStyle/>
        <a:p>
          <a:pPr>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b="1">
          <a:latin typeface="+mj-lt"/>
        </a:defRPr>
      </a:pPr>
      <a:endParaRPr lang="en-US"/>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Sheet1!$B$70</c:f>
              <c:strCache>
                <c:ptCount val="1"/>
                <c:pt idx="0">
                  <c:v>Nam</c:v>
                </c:pt>
              </c:strCache>
            </c:strRef>
          </c:tx>
          <c:spPr>
            <a:ln w="28575" cap="rnd">
              <a:solidFill>
                <a:schemeClr val="accent1"/>
              </a:solidFill>
              <a:round/>
            </a:ln>
            <a:effectLst/>
          </c:spPr>
          <c:marker>
            <c:symbol val="none"/>
          </c:marker>
          <c:dLbls>
            <c:dLbl>
              <c:idx val="0"/>
              <c:layout>
                <c:manualLayout>
                  <c:x val="-4.4444444444444502E-2"/>
                  <c:y val="-5.0925925925925902E-2"/>
                </c:manualLayout>
              </c:layout>
              <c:showLegendKey val="0"/>
              <c:showVal val="1"/>
              <c:showCatName val="0"/>
              <c:showSerName val="0"/>
              <c:showPercent val="0"/>
              <c:showBubbleSize val="0"/>
              <c:extLst>
                <c:ext xmlns:c15="http://schemas.microsoft.com/office/drawing/2012/chart" uri="{CE6537A1-D6FC-4f65-9D91-7224C49458BB}"/>
              </c:extLst>
            </c:dLbl>
            <c:dLbl>
              <c:idx val="8"/>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vert="horz"/>
              <a:lstStyle/>
              <a:p>
                <a:pPr>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Sheet1!$A$71:$A$79</c:f>
              <c:numCache>
                <c:formatCode>General</c:formatCode>
                <c:ptCount val="9"/>
                <c:pt idx="0">
                  <c:v>2005</c:v>
                </c:pt>
                <c:pt idx="1">
                  <c:v>2006</c:v>
                </c:pt>
                <c:pt idx="2">
                  <c:v>2007</c:v>
                </c:pt>
                <c:pt idx="3">
                  <c:v>2008</c:v>
                </c:pt>
                <c:pt idx="4">
                  <c:v>2009</c:v>
                </c:pt>
                <c:pt idx="5">
                  <c:v>2010</c:v>
                </c:pt>
                <c:pt idx="6">
                  <c:v>2011</c:v>
                </c:pt>
                <c:pt idx="7">
                  <c:v>2012</c:v>
                </c:pt>
                <c:pt idx="8">
                  <c:v>2013</c:v>
                </c:pt>
              </c:numCache>
            </c:numRef>
          </c:cat>
          <c:val>
            <c:numRef>
              <c:f>Sheet1!$B$71:$B$79</c:f>
              <c:numCache>
                <c:formatCode>General</c:formatCode>
                <c:ptCount val="9"/>
                <c:pt idx="0">
                  <c:v>26.6</c:v>
                </c:pt>
                <c:pt idx="1">
                  <c:v>26.49</c:v>
                </c:pt>
                <c:pt idx="2">
                  <c:v>26.62</c:v>
                </c:pt>
                <c:pt idx="3">
                  <c:v>26.62</c:v>
                </c:pt>
                <c:pt idx="4">
                  <c:v>26.67</c:v>
                </c:pt>
                <c:pt idx="5">
                  <c:v>26.630000000000017</c:v>
                </c:pt>
                <c:pt idx="6">
                  <c:v>26.919999999999987</c:v>
                </c:pt>
                <c:pt idx="7">
                  <c:v>26.810000000000016</c:v>
                </c:pt>
                <c:pt idx="8">
                  <c:v>27</c:v>
                </c:pt>
              </c:numCache>
            </c:numRef>
          </c:val>
          <c:smooth val="0"/>
        </c:ser>
        <c:ser>
          <c:idx val="1"/>
          <c:order val="1"/>
          <c:tx>
            <c:strRef>
              <c:f>Sheet1!$C$70</c:f>
              <c:strCache>
                <c:ptCount val="1"/>
                <c:pt idx="0">
                  <c:v>Nữ</c:v>
                </c:pt>
              </c:strCache>
            </c:strRef>
          </c:tx>
          <c:spPr>
            <a:ln w="28575" cap="rnd">
              <a:solidFill>
                <a:schemeClr val="accent2"/>
              </a:solidFill>
              <a:round/>
            </a:ln>
            <a:effectLst/>
          </c:spPr>
          <c:marker>
            <c:symbol val="none"/>
          </c:marker>
          <c:dLbls>
            <c:dLbl>
              <c:idx val="0"/>
              <c:showLegendKey val="0"/>
              <c:showVal val="1"/>
              <c:showCatName val="0"/>
              <c:showSerName val="0"/>
              <c:showPercent val="0"/>
              <c:showBubbleSize val="0"/>
              <c:extLst>
                <c:ext xmlns:c15="http://schemas.microsoft.com/office/drawing/2012/chart" uri="{CE6537A1-D6FC-4f65-9D91-7224C49458BB}"/>
              </c:extLst>
            </c:dLbl>
            <c:dLbl>
              <c:idx val="1"/>
              <c:layout>
                <c:manualLayout>
                  <c:x val="-0.05"/>
                  <c:y val="4.6296296296296217E-2"/>
                </c:manualLayout>
              </c:layout>
              <c:showLegendKey val="0"/>
              <c:showVal val="1"/>
              <c:showCatName val="0"/>
              <c:showSerName val="0"/>
              <c:showPercent val="0"/>
              <c:showBubbleSize val="0"/>
              <c:extLst>
                <c:ext xmlns:c15="http://schemas.microsoft.com/office/drawing/2012/chart" uri="{CE6537A1-D6FC-4f65-9D91-7224C49458BB}"/>
              </c:extLst>
            </c:dLbl>
            <c:dLbl>
              <c:idx val="8"/>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vert="horz"/>
              <a:lstStyle/>
              <a:p>
                <a:pPr>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Sheet1!$A$71:$A$79</c:f>
              <c:numCache>
                <c:formatCode>General</c:formatCode>
                <c:ptCount val="9"/>
                <c:pt idx="0">
                  <c:v>2005</c:v>
                </c:pt>
                <c:pt idx="1">
                  <c:v>2006</c:v>
                </c:pt>
                <c:pt idx="2">
                  <c:v>2007</c:v>
                </c:pt>
                <c:pt idx="3">
                  <c:v>2008</c:v>
                </c:pt>
                <c:pt idx="4">
                  <c:v>2009</c:v>
                </c:pt>
                <c:pt idx="5">
                  <c:v>2010</c:v>
                </c:pt>
                <c:pt idx="6">
                  <c:v>2011</c:v>
                </c:pt>
                <c:pt idx="7">
                  <c:v>2012</c:v>
                </c:pt>
                <c:pt idx="8">
                  <c:v>2013</c:v>
                </c:pt>
              </c:numCache>
            </c:numRef>
          </c:cat>
          <c:val>
            <c:numRef>
              <c:f>Sheet1!$C$71:$C$79</c:f>
              <c:numCache>
                <c:formatCode>General</c:formatCode>
                <c:ptCount val="9"/>
                <c:pt idx="0">
                  <c:v>25.7</c:v>
                </c:pt>
                <c:pt idx="1">
                  <c:v>25.05</c:v>
                </c:pt>
                <c:pt idx="2">
                  <c:v>25.09</c:v>
                </c:pt>
                <c:pt idx="3">
                  <c:v>25.279999999999987</c:v>
                </c:pt>
                <c:pt idx="4">
                  <c:v>25.29</c:v>
                </c:pt>
                <c:pt idx="5">
                  <c:v>25.439999999999987</c:v>
                </c:pt>
                <c:pt idx="6">
                  <c:v>25.67</c:v>
                </c:pt>
                <c:pt idx="7">
                  <c:v>25.68</c:v>
                </c:pt>
                <c:pt idx="8">
                  <c:v>25.939999999999987</c:v>
                </c:pt>
              </c:numCache>
            </c:numRef>
          </c:val>
          <c:smooth val="0"/>
        </c:ser>
        <c:dLbls>
          <c:showLegendKey val="0"/>
          <c:showVal val="0"/>
          <c:showCatName val="0"/>
          <c:showSerName val="0"/>
          <c:showPercent val="0"/>
          <c:showBubbleSize val="0"/>
        </c:dLbls>
        <c:smooth val="0"/>
        <c:axId val="1369963840"/>
        <c:axId val="1369975808"/>
      </c:lineChart>
      <c:catAx>
        <c:axId val="13699638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a:pPr>
            <a:endParaRPr lang="en-US"/>
          </a:p>
        </c:txPr>
        <c:crossAx val="1369975808"/>
        <c:crosses val="autoZero"/>
        <c:auto val="1"/>
        <c:lblAlgn val="ctr"/>
        <c:lblOffset val="100"/>
        <c:noMultiLvlLbl val="0"/>
      </c:catAx>
      <c:valAx>
        <c:axId val="136997580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vert="horz"/>
          <a:lstStyle/>
          <a:p>
            <a:pPr>
              <a:defRPr/>
            </a:pPr>
            <a:endParaRPr lang="en-US"/>
          </a:p>
        </c:txPr>
        <c:crossAx val="1369963840"/>
        <c:crosses val="autoZero"/>
        <c:crossBetween val="between"/>
      </c:valAx>
      <c:spPr>
        <a:noFill/>
        <a:ln>
          <a:noFill/>
        </a:ln>
        <a:effectLst/>
      </c:spPr>
    </c:plotArea>
    <c:legend>
      <c:legendPos val="b"/>
      <c:overlay val="0"/>
      <c:spPr>
        <a:noFill/>
        <a:ln>
          <a:noFill/>
        </a:ln>
        <a:effectLst/>
      </c:spPr>
      <c:txPr>
        <a:bodyPr rot="0" vert="horz"/>
        <a:lstStyle/>
        <a:p>
          <a:pPr>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b="1">
          <a:latin typeface="+mj-lt"/>
        </a:defRPr>
      </a:pPr>
      <a:endParaRPr lang="en-US"/>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Sheet1!$B$45</c:f>
              <c:strCache>
                <c:ptCount val="1"/>
                <c:pt idx="0">
                  <c:v>Nam</c:v>
                </c:pt>
              </c:strCache>
            </c:strRef>
          </c:tx>
          <c:spPr>
            <a:ln w="28575" cap="rnd">
              <a:solidFill>
                <a:schemeClr val="accent1"/>
              </a:solidFill>
              <a:round/>
            </a:ln>
            <a:effectLst/>
          </c:spPr>
          <c:marker>
            <c:symbol val="none"/>
          </c:marker>
          <c:cat>
            <c:numRef>
              <c:f>Sheet1!$A$46:$A$55</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Sheet1!$B$46:$B$55</c:f>
              <c:numCache>
                <c:formatCode>General</c:formatCode>
                <c:ptCount val="10"/>
                <c:pt idx="0">
                  <c:v>0</c:v>
                </c:pt>
                <c:pt idx="1">
                  <c:v>0</c:v>
                </c:pt>
                <c:pt idx="2">
                  <c:v>0</c:v>
                </c:pt>
                <c:pt idx="3">
                  <c:v>0</c:v>
                </c:pt>
                <c:pt idx="4">
                  <c:v>0.1</c:v>
                </c:pt>
                <c:pt idx="5">
                  <c:v>0.1</c:v>
                </c:pt>
                <c:pt idx="6">
                  <c:v>0.2</c:v>
                </c:pt>
                <c:pt idx="7">
                  <c:v>0</c:v>
                </c:pt>
                <c:pt idx="8">
                  <c:v>0</c:v>
                </c:pt>
                <c:pt idx="9">
                  <c:v>0</c:v>
                </c:pt>
              </c:numCache>
            </c:numRef>
          </c:val>
          <c:smooth val="0"/>
        </c:ser>
        <c:ser>
          <c:idx val="1"/>
          <c:order val="1"/>
          <c:tx>
            <c:strRef>
              <c:f>Sheet1!$C$45</c:f>
              <c:strCache>
                <c:ptCount val="1"/>
                <c:pt idx="0">
                  <c:v>Nữ</c:v>
                </c:pt>
              </c:strCache>
            </c:strRef>
          </c:tx>
          <c:spPr>
            <a:ln w="28575" cap="rnd">
              <a:solidFill>
                <a:schemeClr val="accent2"/>
              </a:solidFill>
              <a:round/>
            </a:ln>
            <a:effectLst/>
          </c:spPr>
          <c:marker>
            <c:symbol val="none"/>
          </c:marker>
          <c:dLbls>
            <c:dLbl>
              <c:idx val="0"/>
              <c:layout>
                <c:manualLayout>
                  <c:x val="-3.3333333333333409E-2"/>
                  <c:y val="-4.6296296296296315E-2"/>
                </c:manualLayout>
              </c:layout>
              <c:showLegendKey val="0"/>
              <c:showVal val="1"/>
              <c:showCatName val="0"/>
              <c:showSerName val="0"/>
              <c:showPercent val="0"/>
              <c:showBubbleSize val="0"/>
              <c:extLst>
                <c:ext xmlns:c15="http://schemas.microsoft.com/office/drawing/2012/chart" uri="{CE6537A1-D6FC-4f65-9D91-7224C49458BB}"/>
              </c:extLst>
            </c:dLbl>
            <c:dLbl>
              <c:idx val="2"/>
              <c:showLegendKey val="0"/>
              <c:showVal val="1"/>
              <c:showCatName val="0"/>
              <c:showSerName val="0"/>
              <c:showPercent val="0"/>
              <c:showBubbleSize val="0"/>
              <c:extLst>
                <c:ext xmlns:c15="http://schemas.microsoft.com/office/drawing/2012/chart" uri="{CE6537A1-D6FC-4f65-9D91-7224C49458BB}"/>
              </c:extLst>
            </c:dLbl>
            <c:dLbl>
              <c:idx val="8"/>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vert="horz"/>
              <a:lstStyle/>
              <a:p>
                <a:pPr>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Sheet1!$A$46:$A$55</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Sheet1!$C$46:$C$55</c:f>
              <c:numCache>
                <c:formatCode>General</c:formatCode>
                <c:ptCount val="10"/>
                <c:pt idx="0">
                  <c:v>1.3</c:v>
                </c:pt>
                <c:pt idx="1">
                  <c:v>1.3</c:v>
                </c:pt>
                <c:pt idx="2">
                  <c:v>0.9</c:v>
                </c:pt>
                <c:pt idx="3">
                  <c:v>1.2</c:v>
                </c:pt>
                <c:pt idx="4">
                  <c:v>1.3</c:v>
                </c:pt>
                <c:pt idx="5">
                  <c:v>1.4</c:v>
                </c:pt>
                <c:pt idx="6">
                  <c:v>1.6</c:v>
                </c:pt>
                <c:pt idx="7">
                  <c:v>1.5</c:v>
                </c:pt>
                <c:pt idx="8">
                  <c:v>1.7</c:v>
                </c:pt>
                <c:pt idx="9">
                  <c:v>0.8</c:v>
                </c:pt>
              </c:numCache>
            </c:numRef>
          </c:val>
          <c:smooth val="0"/>
        </c:ser>
        <c:dLbls>
          <c:showLegendKey val="0"/>
          <c:showVal val="0"/>
          <c:showCatName val="0"/>
          <c:showSerName val="0"/>
          <c:showPercent val="0"/>
          <c:showBubbleSize val="0"/>
        </c:dLbls>
        <c:smooth val="0"/>
        <c:axId val="1369976352"/>
        <c:axId val="1369976896"/>
      </c:lineChart>
      <c:catAx>
        <c:axId val="13699763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a:pPr>
            <a:endParaRPr lang="en-US"/>
          </a:p>
        </c:txPr>
        <c:crossAx val="1369976896"/>
        <c:crosses val="autoZero"/>
        <c:auto val="1"/>
        <c:lblAlgn val="ctr"/>
        <c:lblOffset val="100"/>
        <c:noMultiLvlLbl val="0"/>
      </c:catAx>
      <c:valAx>
        <c:axId val="136997689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vert="horz"/>
          <a:lstStyle/>
          <a:p>
            <a:pPr>
              <a:defRPr/>
            </a:pPr>
            <a:endParaRPr lang="en-US"/>
          </a:p>
        </c:txPr>
        <c:crossAx val="1369976352"/>
        <c:crosses val="autoZero"/>
        <c:crossBetween val="between"/>
      </c:valAx>
      <c:spPr>
        <a:noFill/>
        <a:ln>
          <a:noFill/>
        </a:ln>
        <a:effectLst/>
      </c:spPr>
    </c:plotArea>
    <c:legend>
      <c:legendPos val="b"/>
      <c:overlay val="0"/>
      <c:spPr>
        <a:noFill/>
        <a:ln>
          <a:noFill/>
        </a:ln>
        <a:effectLst/>
      </c:spPr>
      <c:txPr>
        <a:bodyPr rot="0" vert="horz"/>
        <a:lstStyle/>
        <a:p>
          <a:pPr>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b="1">
          <a:latin typeface="+mj-lt"/>
        </a:defRPr>
      </a:pPr>
      <a:endParaRPr lang="en-US"/>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Sheet1!$F$45</c:f>
              <c:strCache>
                <c:ptCount val="1"/>
                <c:pt idx="0">
                  <c:v>Nam</c:v>
                </c:pt>
              </c:strCache>
            </c:strRef>
          </c:tx>
          <c:spPr>
            <a:ln w="28575" cap="rnd">
              <a:solidFill>
                <a:schemeClr val="accent1"/>
              </a:solidFill>
              <a:round/>
            </a:ln>
            <a:effectLst/>
          </c:spPr>
          <c:marker>
            <c:symbol val="none"/>
          </c:marker>
          <c:dLbls>
            <c:dLbl>
              <c:idx val="0"/>
              <c:layout>
                <c:manualLayout>
                  <c:x val="-3.055555555555561E-2"/>
                  <c:y val="-4.3731778425656016E-2"/>
                </c:manualLayout>
              </c:layout>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vert="horz"/>
              <a:lstStyle/>
              <a:p>
                <a:pPr>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Sheet1!$E$46:$E$55</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Sheet1!$F$46:$F$55</c:f>
              <c:numCache>
                <c:formatCode>General</c:formatCode>
                <c:ptCount val="10"/>
                <c:pt idx="0">
                  <c:v>1.7</c:v>
                </c:pt>
                <c:pt idx="1">
                  <c:v>1.3</c:v>
                </c:pt>
                <c:pt idx="2">
                  <c:v>1.5</c:v>
                </c:pt>
                <c:pt idx="3">
                  <c:v>1.2</c:v>
                </c:pt>
                <c:pt idx="4">
                  <c:v>1.2</c:v>
                </c:pt>
                <c:pt idx="5">
                  <c:v>1.1000000000000001</c:v>
                </c:pt>
                <c:pt idx="6">
                  <c:v>1.4</c:v>
                </c:pt>
                <c:pt idx="7">
                  <c:v>1</c:v>
                </c:pt>
                <c:pt idx="8">
                  <c:v>1.5</c:v>
                </c:pt>
                <c:pt idx="9">
                  <c:v>1</c:v>
                </c:pt>
              </c:numCache>
            </c:numRef>
          </c:val>
          <c:smooth val="0"/>
        </c:ser>
        <c:ser>
          <c:idx val="1"/>
          <c:order val="1"/>
          <c:tx>
            <c:strRef>
              <c:f>Sheet1!$G$45</c:f>
              <c:strCache>
                <c:ptCount val="1"/>
                <c:pt idx="0">
                  <c:v>Nữ</c:v>
                </c:pt>
              </c:strCache>
            </c:strRef>
          </c:tx>
          <c:spPr>
            <a:ln w="28575" cap="rnd">
              <a:solidFill>
                <a:schemeClr val="accent2"/>
              </a:solidFill>
              <a:round/>
            </a:ln>
            <a:effectLst/>
          </c:spPr>
          <c:marker>
            <c:symbol val="none"/>
          </c:marker>
          <c:dLbls>
            <c:dLbl>
              <c:idx val="0"/>
              <c:layout>
                <c:manualLayout>
                  <c:x val="-4.4444444444444502E-2"/>
                  <c:y val="-5.8309037900874709E-2"/>
                </c:manualLayout>
              </c:layout>
              <c:showLegendKey val="0"/>
              <c:showVal val="1"/>
              <c:showCatName val="0"/>
              <c:showSerName val="0"/>
              <c:showPercent val="0"/>
              <c:showBubbleSize val="0"/>
              <c:extLst>
                <c:ext xmlns:c15="http://schemas.microsoft.com/office/drawing/2012/chart" uri="{CE6537A1-D6FC-4f65-9D91-7224C49458BB}"/>
              </c:extLst>
            </c:dLbl>
            <c:dLbl>
              <c:idx val="8"/>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vert="horz"/>
              <a:lstStyle/>
              <a:p>
                <a:pPr>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Sheet1!$E$46:$E$55</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Sheet1!$G$46:$G$55</c:f>
              <c:numCache>
                <c:formatCode>General</c:formatCode>
                <c:ptCount val="10"/>
                <c:pt idx="0">
                  <c:v>11.5</c:v>
                </c:pt>
                <c:pt idx="1">
                  <c:v>11.6</c:v>
                </c:pt>
                <c:pt idx="2">
                  <c:v>11.1</c:v>
                </c:pt>
                <c:pt idx="3">
                  <c:v>11.7</c:v>
                </c:pt>
                <c:pt idx="4">
                  <c:v>10.4</c:v>
                </c:pt>
                <c:pt idx="5">
                  <c:v>11.4</c:v>
                </c:pt>
                <c:pt idx="6">
                  <c:v>12.2</c:v>
                </c:pt>
                <c:pt idx="7">
                  <c:v>12.3</c:v>
                </c:pt>
                <c:pt idx="8">
                  <c:v>13.3</c:v>
                </c:pt>
                <c:pt idx="9">
                  <c:v>9.3000000000000007</c:v>
                </c:pt>
              </c:numCache>
            </c:numRef>
          </c:val>
          <c:smooth val="0"/>
        </c:ser>
        <c:dLbls>
          <c:showLegendKey val="0"/>
          <c:showVal val="0"/>
          <c:showCatName val="0"/>
          <c:showSerName val="0"/>
          <c:showPercent val="0"/>
          <c:showBubbleSize val="0"/>
        </c:dLbls>
        <c:smooth val="0"/>
        <c:axId val="1369970912"/>
        <c:axId val="1369977984"/>
      </c:lineChart>
      <c:catAx>
        <c:axId val="13699709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a:pPr>
            <a:endParaRPr lang="en-US"/>
          </a:p>
        </c:txPr>
        <c:crossAx val="1369977984"/>
        <c:crosses val="autoZero"/>
        <c:auto val="1"/>
        <c:lblAlgn val="ctr"/>
        <c:lblOffset val="100"/>
        <c:noMultiLvlLbl val="0"/>
      </c:catAx>
      <c:valAx>
        <c:axId val="136997798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vert="horz"/>
          <a:lstStyle/>
          <a:p>
            <a:pPr>
              <a:defRPr/>
            </a:pPr>
            <a:endParaRPr lang="en-US"/>
          </a:p>
        </c:txPr>
        <c:crossAx val="1369970912"/>
        <c:crosses val="autoZero"/>
        <c:crossBetween val="between"/>
      </c:valAx>
      <c:spPr>
        <a:noFill/>
        <a:ln>
          <a:noFill/>
        </a:ln>
        <a:effectLst/>
      </c:spPr>
    </c:plotArea>
    <c:legend>
      <c:legendPos val="b"/>
      <c:overlay val="0"/>
      <c:spPr>
        <a:noFill/>
        <a:ln>
          <a:noFill/>
        </a:ln>
        <a:effectLst/>
      </c:spPr>
      <c:txPr>
        <a:bodyPr rot="0" vert="horz"/>
        <a:lstStyle/>
        <a:p>
          <a:pPr>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b="1">
          <a:latin typeface="+mj-lt"/>
        </a:defRPr>
      </a:pPr>
      <a:endParaRPr lang="en-US"/>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Sheet1!$B$116</c:f>
              <c:strCache>
                <c:ptCount val="1"/>
                <c:pt idx="0">
                  <c:v>Nam</c:v>
                </c:pt>
              </c:strCache>
            </c:strRef>
          </c:tx>
          <c:spPr>
            <a:ln w="28575" cap="rnd">
              <a:solidFill>
                <a:schemeClr val="accent1"/>
              </a:solidFill>
              <a:round/>
            </a:ln>
            <a:effectLst/>
          </c:spPr>
          <c:marker>
            <c:symbol val="none"/>
          </c:marker>
          <c:dLbls>
            <c:dLbl>
              <c:idx val="0"/>
              <c:layout>
                <c:manualLayout>
                  <c:x val="-4.7222222222222221E-2"/>
                  <c:y val="-5.3281666263017703E-2"/>
                </c:manualLayout>
              </c:layout>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vert="horz"/>
              <a:lstStyle/>
              <a:p>
                <a:pPr>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Sheet1!$A$117:$A$126</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Sheet1!$B$117:$B$126</c:f>
              <c:numCache>
                <c:formatCode>General</c:formatCode>
                <c:ptCount val="10"/>
                <c:pt idx="0">
                  <c:v>21.37</c:v>
                </c:pt>
                <c:pt idx="1">
                  <c:v>21.38</c:v>
                </c:pt>
                <c:pt idx="2">
                  <c:v>21.32</c:v>
                </c:pt>
                <c:pt idx="3">
                  <c:v>21.49</c:v>
                </c:pt>
                <c:pt idx="4">
                  <c:v>21.310000000000016</c:v>
                </c:pt>
                <c:pt idx="5">
                  <c:v>21.24</c:v>
                </c:pt>
                <c:pt idx="6">
                  <c:v>20.95</c:v>
                </c:pt>
                <c:pt idx="7">
                  <c:v>20.93</c:v>
                </c:pt>
                <c:pt idx="8">
                  <c:v>21.34</c:v>
                </c:pt>
                <c:pt idx="9">
                  <c:v>21.479999999999986</c:v>
                </c:pt>
              </c:numCache>
            </c:numRef>
          </c:val>
          <c:smooth val="0"/>
        </c:ser>
        <c:ser>
          <c:idx val="1"/>
          <c:order val="1"/>
          <c:tx>
            <c:strRef>
              <c:f>Sheet1!$C$116</c:f>
              <c:strCache>
                <c:ptCount val="1"/>
                <c:pt idx="0">
                  <c:v>Nữ</c:v>
                </c:pt>
              </c:strCache>
            </c:strRef>
          </c:tx>
          <c:spPr>
            <a:ln w="28575" cap="rnd">
              <a:solidFill>
                <a:schemeClr val="accent2"/>
              </a:solidFill>
              <a:round/>
            </a:ln>
            <a:effectLst/>
          </c:spPr>
          <c:marker>
            <c:symbol val="none"/>
          </c:marker>
          <c:dLbls>
            <c:dLbl>
              <c:idx val="0"/>
              <c:layout>
                <c:manualLayout>
                  <c:x val="-5.2777777777777812E-2"/>
                  <c:y val="-6.781302978929532E-2"/>
                </c:manualLayout>
              </c:layout>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vert="horz"/>
              <a:lstStyle/>
              <a:p>
                <a:pPr>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Sheet1!$A$117:$A$126</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Sheet1!$C$117:$C$126</c:f>
              <c:numCache>
                <c:formatCode>General</c:formatCode>
                <c:ptCount val="10"/>
                <c:pt idx="0">
                  <c:v>20.74</c:v>
                </c:pt>
                <c:pt idx="1">
                  <c:v>20.75</c:v>
                </c:pt>
                <c:pt idx="2">
                  <c:v>20.84</c:v>
                </c:pt>
                <c:pt idx="3">
                  <c:v>20.86</c:v>
                </c:pt>
                <c:pt idx="4">
                  <c:v>20.91</c:v>
                </c:pt>
                <c:pt idx="5">
                  <c:v>20.8</c:v>
                </c:pt>
                <c:pt idx="6">
                  <c:v>20.72</c:v>
                </c:pt>
                <c:pt idx="7">
                  <c:v>20.85</c:v>
                </c:pt>
                <c:pt idx="8">
                  <c:v>20.93</c:v>
                </c:pt>
                <c:pt idx="9">
                  <c:v>20.939999999999987</c:v>
                </c:pt>
              </c:numCache>
            </c:numRef>
          </c:val>
          <c:smooth val="0"/>
        </c:ser>
        <c:dLbls>
          <c:showLegendKey val="0"/>
          <c:showVal val="0"/>
          <c:showCatName val="0"/>
          <c:showSerName val="0"/>
          <c:showPercent val="0"/>
          <c:showBubbleSize val="0"/>
        </c:dLbls>
        <c:smooth val="0"/>
        <c:axId val="1369966560"/>
        <c:axId val="1369974176"/>
      </c:lineChart>
      <c:catAx>
        <c:axId val="13699665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a:pPr>
            <a:endParaRPr lang="en-US"/>
          </a:p>
        </c:txPr>
        <c:crossAx val="1369974176"/>
        <c:crosses val="autoZero"/>
        <c:auto val="1"/>
        <c:lblAlgn val="ctr"/>
        <c:lblOffset val="100"/>
        <c:noMultiLvlLbl val="0"/>
      </c:catAx>
      <c:valAx>
        <c:axId val="136997417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vert="horz"/>
          <a:lstStyle/>
          <a:p>
            <a:pPr>
              <a:defRPr/>
            </a:pPr>
            <a:endParaRPr lang="en-US"/>
          </a:p>
        </c:txPr>
        <c:crossAx val="1369966560"/>
        <c:crosses val="autoZero"/>
        <c:crossBetween val="between"/>
      </c:valAx>
      <c:spPr>
        <a:noFill/>
        <a:ln>
          <a:noFill/>
        </a:ln>
        <a:effectLst/>
      </c:spPr>
    </c:plotArea>
    <c:legend>
      <c:legendPos val="b"/>
      <c:overlay val="0"/>
      <c:spPr>
        <a:noFill/>
        <a:ln>
          <a:noFill/>
        </a:ln>
        <a:effectLst/>
      </c:spPr>
      <c:txPr>
        <a:bodyPr rot="0" vert="horz"/>
        <a:lstStyle/>
        <a:p>
          <a:pPr>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b="1">
          <a:latin typeface="+mj-lt"/>
        </a:defRPr>
      </a:pPr>
      <a:endParaRPr lang="en-US"/>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spPr>
            <a:ln w="28575" cap="rnd">
              <a:solidFill>
                <a:schemeClr val="accent1"/>
              </a:solidFill>
              <a:round/>
            </a:ln>
            <a:effectLst/>
          </c:spPr>
          <c:marker>
            <c:symbol val="none"/>
          </c:marker>
          <c:dLbls>
            <c:dLbl>
              <c:idx val="0"/>
              <c:showLegendKey val="0"/>
              <c:showVal val="1"/>
              <c:showCatName val="0"/>
              <c:showSerName val="0"/>
              <c:showPercent val="0"/>
              <c:showBubbleSize val="0"/>
              <c:extLst>
                <c:ext xmlns:c15="http://schemas.microsoft.com/office/drawing/2012/chart" uri="{CE6537A1-D6FC-4f65-9D91-7224C49458BB}"/>
              </c:extLst>
            </c:dLbl>
            <c:dLbl>
              <c:idx val="1"/>
              <c:layout>
                <c:manualLayout>
                  <c:x val="-5.2777777777777812E-2"/>
                  <c:y val="-5.0925925925925902E-2"/>
                </c:manualLayout>
              </c:layout>
              <c:showLegendKey val="0"/>
              <c:showVal val="1"/>
              <c:showCatName val="0"/>
              <c:showSerName val="0"/>
              <c:showPercent val="0"/>
              <c:showBubbleSize val="0"/>
              <c:extLst>
                <c:ext xmlns:c15="http://schemas.microsoft.com/office/drawing/2012/chart" uri="{CE6537A1-D6FC-4f65-9D91-7224C49458BB}"/>
              </c:extLst>
            </c:dLbl>
            <c:dLbl>
              <c:idx val="9"/>
              <c:layout>
                <c:manualLayout>
                  <c:x val="-3.3333333333333208E-2"/>
                  <c:y val="4.6296296296296217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vert="horz"/>
              <a:lstStyle/>
              <a:p>
                <a:pPr>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Sheet1!$I$18:$I$27</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Sheet1!$J$18:$J$27</c:f>
              <c:numCache>
                <c:formatCode>0.00</c:formatCode>
                <c:ptCount val="10"/>
                <c:pt idx="0">
                  <c:v>30.5</c:v>
                </c:pt>
                <c:pt idx="1">
                  <c:v>31</c:v>
                </c:pt>
                <c:pt idx="2">
                  <c:v>31</c:v>
                </c:pt>
                <c:pt idx="3">
                  <c:v>30.8</c:v>
                </c:pt>
                <c:pt idx="4">
                  <c:v>30.7</c:v>
                </c:pt>
                <c:pt idx="5">
                  <c:v>30.2</c:v>
                </c:pt>
                <c:pt idx="6">
                  <c:v>29.1</c:v>
                </c:pt>
                <c:pt idx="7">
                  <c:v>29.1</c:v>
                </c:pt>
                <c:pt idx="8">
                  <c:v>28.4</c:v>
                </c:pt>
                <c:pt idx="9">
                  <c:v>28</c:v>
                </c:pt>
              </c:numCache>
            </c:numRef>
          </c:val>
          <c:smooth val="0"/>
        </c:ser>
        <c:dLbls>
          <c:showLegendKey val="0"/>
          <c:showVal val="0"/>
          <c:showCatName val="0"/>
          <c:showSerName val="0"/>
          <c:showPercent val="0"/>
          <c:showBubbleSize val="0"/>
        </c:dLbls>
        <c:smooth val="0"/>
        <c:axId val="1369967648"/>
        <c:axId val="1369968192"/>
      </c:lineChart>
      <c:catAx>
        <c:axId val="13699676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a:pPr>
            <a:endParaRPr lang="en-US"/>
          </a:p>
        </c:txPr>
        <c:crossAx val="1369968192"/>
        <c:crosses val="autoZero"/>
        <c:auto val="1"/>
        <c:lblAlgn val="ctr"/>
        <c:lblOffset val="100"/>
        <c:noMultiLvlLbl val="0"/>
      </c:catAx>
      <c:valAx>
        <c:axId val="1369968192"/>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vert="horz"/>
          <a:lstStyle/>
          <a:p>
            <a:pPr>
              <a:defRPr/>
            </a:pPr>
            <a:endParaRPr lang="en-US"/>
          </a:p>
        </c:txPr>
        <c:crossAx val="136996764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b="1">
          <a:latin typeface="+mj-lt"/>
        </a:defRPr>
      </a:pPr>
      <a:endParaRPr lang="en-US"/>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Sheet1!$F$57</c:f>
              <c:strCache>
                <c:ptCount val="1"/>
                <c:pt idx="0">
                  <c:v>Nam</c:v>
                </c:pt>
              </c:strCache>
            </c:strRef>
          </c:tx>
          <c:spPr>
            <a:ln w="28575" cap="rnd">
              <a:solidFill>
                <a:schemeClr val="accent1"/>
              </a:solidFill>
              <a:round/>
            </a:ln>
            <a:effectLst/>
          </c:spPr>
          <c:marker>
            <c:symbol val="none"/>
          </c:marker>
          <c:dLbls>
            <c:dLbl>
              <c:idx val="0"/>
              <c:layout>
                <c:manualLayout>
                  <c:x val="-4.1666666666666713E-2"/>
                  <c:y val="-5.555555555555549E-2"/>
                </c:manualLayout>
              </c:layout>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vert="horz"/>
              <a:lstStyle/>
              <a:p>
                <a:pPr>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Sheet1!$E$58:$E$67</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Sheet1!$F$58:$F$67</c:f>
              <c:numCache>
                <c:formatCode>General</c:formatCode>
                <c:ptCount val="10"/>
                <c:pt idx="0">
                  <c:v>34.9</c:v>
                </c:pt>
                <c:pt idx="1">
                  <c:v>35.6</c:v>
                </c:pt>
                <c:pt idx="2">
                  <c:v>35.700000000000003</c:v>
                </c:pt>
                <c:pt idx="3">
                  <c:v>35.9</c:v>
                </c:pt>
                <c:pt idx="4">
                  <c:v>35.5</c:v>
                </c:pt>
                <c:pt idx="5">
                  <c:v>35.200000000000003</c:v>
                </c:pt>
                <c:pt idx="6">
                  <c:v>33.6</c:v>
                </c:pt>
                <c:pt idx="7">
                  <c:v>34</c:v>
                </c:pt>
                <c:pt idx="8">
                  <c:v>33</c:v>
                </c:pt>
                <c:pt idx="9">
                  <c:v>33.5</c:v>
                </c:pt>
              </c:numCache>
            </c:numRef>
          </c:val>
          <c:smooth val="0"/>
        </c:ser>
        <c:ser>
          <c:idx val="1"/>
          <c:order val="1"/>
          <c:tx>
            <c:strRef>
              <c:f>Sheet1!$G$57</c:f>
              <c:strCache>
                <c:ptCount val="1"/>
                <c:pt idx="0">
                  <c:v>Nữ</c:v>
                </c:pt>
              </c:strCache>
            </c:strRef>
          </c:tx>
          <c:spPr>
            <a:ln w="28575" cap="rnd">
              <a:solidFill>
                <a:schemeClr val="accent2"/>
              </a:solidFill>
              <a:round/>
            </a:ln>
            <a:effectLst/>
          </c:spPr>
          <c:marker>
            <c:symbol val="none"/>
          </c:marker>
          <c:dLbls>
            <c:dLbl>
              <c:idx val="0"/>
              <c:layout>
                <c:manualLayout>
                  <c:x val="-4.4444444444444502E-2"/>
                  <c:y val="5.0925925925925902E-2"/>
                </c:manualLayout>
              </c:layout>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vert="horz"/>
              <a:lstStyle/>
              <a:p>
                <a:pPr>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Sheet1!$E$58:$E$67</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Sheet1!$G$58:$G$67</c:f>
              <c:numCache>
                <c:formatCode>General</c:formatCode>
                <c:ptCount val="10"/>
                <c:pt idx="0">
                  <c:v>26.1</c:v>
                </c:pt>
                <c:pt idx="1">
                  <c:v>26.5</c:v>
                </c:pt>
                <c:pt idx="2">
                  <c:v>26.5</c:v>
                </c:pt>
                <c:pt idx="3">
                  <c:v>26</c:v>
                </c:pt>
                <c:pt idx="4">
                  <c:v>26.2</c:v>
                </c:pt>
                <c:pt idx="5">
                  <c:v>25.5</c:v>
                </c:pt>
                <c:pt idx="6">
                  <c:v>24.9</c:v>
                </c:pt>
                <c:pt idx="7">
                  <c:v>24.7</c:v>
                </c:pt>
                <c:pt idx="8">
                  <c:v>24.2</c:v>
                </c:pt>
                <c:pt idx="9">
                  <c:v>24.8</c:v>
                </c:pt>
              </c:numCache>
            </c:numRef>
          </c:val>
          <c:smooth val="0"/>
        </c:ser>
        <c:dLbls>
          <c:showLegendKey val="0"/>
          <c:showVal val="0"/>
          <c:showCatName val="0"/>
          <c:showSerName val="0"/>
          <c:showPercent val="0"/>
          <c:showBubbleSize val="0"/>
        </c:dLbls>
        <c:smooth val="0"/>
        <c:axId val="1369978528"/>
        <c:axId val="1369969280"/>
      </c:lineChart>
      <c:catAx>
        <c:axId val="13699785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a:pPr>
            <a:endParaRPr lang="en-US"/>
          </a:p>
        </c:txPr>
        <c:crossAx val="1369969280"/>
        <c:crosses val="autoZero"/>
        <c:auto val="1"/>
        <c:lblAlgn val="ctr"/>
        <c:lblOffset val="100"/>
        <c:noMultiLvlLbl val="0"/>
      </c:catAx>
      <c:valAx>
        <c:axId val="136996928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vert="horz"/>
          <a:lstStyle/>
          <a:p>
            <a:pPr>
              <a:defRPr/>
            </a:pPr>
            <a:endParaRPr lang="en-US"/>
          </a:p>
        </c:txPr>
        <c:crossAx val="1369978528"/>
        <c:crosses val="autoZero"/>
        <c:crossBetween val="between"/>
      </c:valAx>
      <c:spPr>
        <a:noFill/>
        <a:ln>
          <a:noFill/>
        </a:ln>
        <a:effectLst/>
      </c:spPr>
    </c:plotArea>
    <c:legend>
      <c:legendPos val="b"/>
      <c:overlay val="0"/>
      <c:spPr>
        <a:noFill/>
        <a:ln>
          <a:noFill/>
        </a:ln>
        <a:effectLst/>
      </c:spPr>
      <c:txPr>
        <a:bodyPr rot="0" vert="horz"/>
        <a:lstStyle/>
        <a:p>
          <a:pPr>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b="1">
          <a:latin typeface="+mj-lt"/>
        </a:defRPr>
      </a:pPr>
      <a:endParaRPr lang="en-US"/>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n-US"/>
              <a:t>2004</a:t>
            </a:r>
          </a:p>
        </c:rich>
      </c:tx>
      <c:overlay val="0"/>
      <c:spPr>
        <a:noFill/>
        <a:ln>
          <a:noFill/>
        </a:ln>
        <a:effectLst/>
      </c:spPr>
    </c:title>
    <c:autoTitleDeleted val="0"/>
    <c:plotArea>
      <c:layout/>
      <c:lineChart>
        <c:grouping val="standard"/>
        <c:varyColors val="0"/>
        <c:ser>
          <c:idx val="0"/>
          <c:order val="0"/>
          <c:tx>
            <c:strRef>
              <c:f>Sheet1!$N$146</c:f>
              <c:strCache>
                <c:ptCount val="1"/>
                <c:pt idx="0">
                  <c:v>Nam</c:v>
                </c:pt>
              </c:strCache>
            </c:strRef>
          </c:tx>
          <c:spPr>
            <a:ln w="28575" cap="rnd">
              <a:solidFill>
                <a:schemeClr val="accent1"/>
              </a:solidFill>
              <a:round/>
            </a:ln>
            <a:effectLst/>
          </c:spPr>
          <c:marker>
            <c:symbol val="none"/>
          </c:marker>
          <c:cat>
            <c:strRef>
              <c:f>Sheet1!$M$147:$M$156</c:f>
              <c:strCache>
                <c:ptCount val="10"/>
                <c:pt idx="0">
                  <c:v>15-19</c:v>
                </c:pt>
                <c:pt idx="1">
                  <c:v>20-24</c:v>
                </c:pt>
                <c:pt idx="2">
                  <c:v>25-29</c:v>
                </c:pt>
                <c:pt idx="3">
                  <c:v>30-34</c:v>
                </c:pt>
                <c:pt idx="4">
                  <c:v>35-39</c:v>
                </c:pt>
                <c:pt idx="5">
                  <c:v>40-44</c:v>
                </c:pt>
                <c:pt idx="6">
                  <c:v>45-49</c:v>
                </c:pt>
                <c:pt idx="7">
                  <c:v>50-54</c:v>
                </c:pt>
                <c:pt idx="8">
                  <c:v>55-59</c:v>
                </c:pt>
                <c:pt idx="9">
                  <c:v>60+</c:v>
                </c:pt>
              </c:strCache>
            </c:strRef>
          </c:cat>
          <c:val>
            <c:numRef>
              <c:f>Sheet1!$N$147:$N$156</c:f>
              <c:numCache>
                <c:formatCode>General</c:formatCode>
                <c:ptCount val="10"/>
                <c:pt idx="0">
                  <c:v>99.8</c:v>
                </c:pt>
                <c:pt idx="1">
                  <c:v>89.9</c:v>
                </c:pt>
                <c:pt idx="2">
                  <c:v>42.4</c:v>
                </c:pt>
                <c:pt idx="3">
                  <c:v>10.200000000000001</c:v>
                </c:pt>
                <c:pt idx="4">
                  <c:v>3</c:v>
                </c:pt>
                <c:pt idx="5">
                  <c:v>0.70000000000000018</c:v>
                </c:pt>
                <c:pt idx="6">
                  <c:v>0.5</c:v>
                </c:pt>
                <c:pt idx="7">
                  <c:v>0.4</c:v>
                </c:pt>
                <c:pt idx="8">
                  <c:v>0.3000000000000001</c:v>
                </c:pt>
                <c:pt idx="9">
                  <c:v>0.1</c:v>
                </c:pt>
              </c:numCache>
            </c:numRef>
          </c:val>
          <c:smooth val="0"/>
        </c:ser>
        <c:ser>
          <c:idx val="1"/>
          <c:order val="1"/>
          <c:tx>
            <c:strRef>
              <c:f>Sheet1!$O$146</c:f>
              <c:strCache>
                <c:ptCount val="1"/>
                <c:pt idx="0">
                  <c:v>Nữ</c:v>
                </c:pt>
              </c:strCache>
            </c:strRef>
          </c:tx>
          <c:spPr>
            <a:ln w="28575" cap="rnd">
              <a:solidFill>
                <a:schemeClr val="accent2"/>
              </a:solidFill>
              <a:round/>
            </a:ln>
            <a:effectLst/>
          </c:spPr>
          <c:marker>
            <c:symbol val="none"/>
          </c:marker>
          <c:cat>
            <c:strRef>
              <c:f>Sheet1!$M$147:$M$156</c:f>
              <c:strCache>
                <c:ptCount val="10"/>
                <c:pt idx="0">
                  <c:v>15-19</c:v>
                </c:pt>
                <c:pt idx="1">
                  <c:v>20-24</c:v>
                </c:pt>
                <c:pt idx="2">
                  <c:v>25-29</c:v>
                </c:pt>
                <c:pt idx="3">
                  <c:v>30-34</c:v>
                </c:pt>
                <c:pt idx="4">
                  <c:v>35-39</c:v>
                </c:pt>
                <c:pt idx="5">
                  <c:v>40-44</c:v>
                </c:pt>
                <c:pt idx="6">
                  <c:v>45-49</c:v>
                </c:pt>
                <c:pt idx="7">
                  <c:v>50-54</c:v>
                </c:pt>
                <c:pt idx="8">
                  <c:v>55-59</c:v>
                </c:pt>
                <c:pt idx="9">
                  <c:v>60+</c:v>
                </c:pt>
              </c:strCache>
            </c:strRef>
          </c:cat>
          <c:val>
            <c:numRef>
              <c:f>Sheet1!$O$147:$O$156</c:f>
              <c:numCache>
                <c:formatCode>General</c:formatCode>
                <c:ptCount val="10"/>
                <c:pt idx="0">
                  <c:v>95.8</c:v>
                </c:pt>
                <c:pt idx="1">
                  <c:v>63.2</c:v>
                </c:pt>
                <c:pt idx="2">
                  <c:v>15.8</c:v>
                </c:pt>
                <c:pt idx="3">
                  <c:v>6.1</c:v>
                </c:pt>
                <c:pt idx="4">
                  <c:v>3.4</c:v>
                </c:pt>
                <c:pt idx="5">
                  <c:v>3.9</c:v>
                </c:pt>
                <c:pt idx="6">
                  <c:v>4</c:v>
                </c:pt>
                <c:pt idx="7">
                  <c:v>4.3</c:v>
                </c:pt>
                <c:pt idx="8">
                  <c:v>2.9</c:v>
                </c:pt>
                <c:pt idx="9">
                  <c:v>1</c:v>
                </c:pt>
              </c:numCache>
            </c:numRef>
          </c:val>
          <c:smooth val="0"/>
        </c:ser>
        <c:dLbls>
          <c:showLegendKey val="0"/>
          <c:showVal val="0"/>
          <c:showCatName val="0"/>
          <c:showSerName val="0"/>
          <c:showPercent val="0"/>
          <c:showBubbleSize val="0"/>
        </c:dLbls>
        <c:smooth val="0"/>
        <c:axId val="1369979072"/>
        <c:axId val="1369973088"/>
      </c:lineChart>
      <c:catAx>
        <c:axId val="13699790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a:pPr>
            <a:endParaRPr lang="en-US"/>
          </a:p>
        </c:txPr>
        <c:crossAx val="1369973088"/>
        <c:crosses val="autoZero"/>
        <c:auto val="1"/>
        <c:lblAlgn val="ctr"/>
        <c:lblOffset val="100"/>
        <c:noMultiLvlLbl val="0"/>
      </c:catAx>
      <c:valAx>
        <c:axId val="1369973088"/>
        <c:scaling>
          <c:orientation val="minMax"/>
          <c:max val="10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vert="horz"/>
          <a:lstStyle/>
          <a:p>
            <a:pPr>
              <a:defRPr/>
            </a:pPr>
            <a:endParaRPr lang="en-US"/>
          </a:p>
        </c:txPr>
        <c:crossAx val="1369979072"/>
        <c:crosses val="autoZero"/>
        <c:crossBetween val="between"/>
      </c:valAx>
      <c:spPr>
        <a:noFill/>
        <a:ln>
          <a:noFill/>
        </a:ln>
        <a:effectLst/>
      </c:spPr>
    </c:plotArea>
    <c:legend>
      <c:legendPos val="b"/>
      <c:overlay val="0"/>
      <c:spPr>
        <a:noFill/>
        <a:ln>
          <a:noFill/>
        </a:ln>
        <a:effectLst/>
      </c:spPr>
      <c:txPr>
        <a:bodyPr rot="0" vert="horz"/>
        <a:lstStyle/>
        <a:p>
          <a:pPr>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b="1">
          <a:latin typeface="+mj-lt"/>
        </a:defRPr>
      </a:pPr>
      <a:endParaRPr lang="en-US"/>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n-US"/>
              <a:t>2013</a:t>
            </a:r>
          </a:p>
        </c:rich>
      </c:tx>
      <c:overlay val="0"/>
      <c:spPr>
        <a:noFill/>
        <a:ln>
          <a:noFill/>
        </a:ln>
        <a:effectLst/>
      </c:spPr>
    </c:title>
    <c:autoTitleDeleted val="0"/>
    <c:plotArea>
      <c:layout/>
      <c:lineChart>
        <c:grouping val="standard"/>
        <c:varyColors val="0"/>
        <c:ser>
          <c:idx val="0"/>
          <c:order val="0"/>
          <c:tx>
            <c:strRef>
              <c:f>Sheet1!$J$146</c:f>
              <c:strCache>
                <c:ptCount val="1"/>
                <c:pt idx="0">
                  <c:v>Nam</c:v>
                </c:pt>
              </c:strCache>
            </c:strRef>
          </c:tx>
          <c:spPr>
            <a:ln w="28575" cap="rnd">
              <a:solidFill>
                <a:schemeClr val="accent1"/>
              </a:solidFill>
              <a:round/>
            </a:ln>
            <a:effectLst/>
          </c:spPr>
          <c:marker>
            <c:symbol val="none"/>
          </c:marker>
          <c:cat>
            <c:strRef>
              <c:f>Sheet1!$I$147:$I$156</c:f>
              <c:strCache>
                <c:ptCount val="10"/>
                <c:pt idx="0">
                  <c:v>15-19</c:v>
                </c:pt>
                <c:pt idx="1">
                  <c:v>20-24</c:v>
                </c:pt>
                <c:pt idx="2">
                  <c:v>25-29</c:v>
                </c:pt>
                <c:pt idx="3">
                  <c:v>30-34</c:v>
                </c:pt>
                <c:pt idx="4">
                  <c:v>35-39</c:v>
                </c:pt>
                <c:pt idx="5">
                  <c:v>40-44</c:v>
                </c:pt>
                <c:pt idx="6">
                  <c:v>45-49</c:v>
                </c:pt>
                <c:pt idx="7">
                  <c:v>50-54</c:v>
                </c:pt>
                <c:pt idx="8">
                  <c:v>55-59</c:v>
                </c:pt>
                <c:pt idx="9">
                  <c:v>60+</c:v>
                </c:pt>
              </c:strCache>
            </c:strRef>
          </c:cat>
          <c:val>
            <c:numRef>
              <c:f>Sheet1!$J$147:$J$156</c:f>
              <c:numCache>
                <c:formatCode>General</c:formatCode>
                <c:ptCount val="10"/>
                <c:pt idx="0">
                  <c:v>99.9</c:v>
                </c:pt>
                <c:pt idx="1">
                  <c:v>94.7</c:v>
                </c:pt>
                <c:pt idx="2">
                  <c:v>69.599999999999994</c:v>
                </c:pt>
                <c:pt idx="3">
                  <c:v>36.800000000000011</c:v>
                </c:pt>
                <c:pt idx="4">
                  <c:v>12.6</c:v>
                </c:pt>
                <c:pt idx="5">
                  <c:v>3.1</c:v>
                </c:pt>
                <c:pt idx="6">
                  <c:v>1.2</c:v>
                </c:pt>
                <c:pt idx="7">
                  <c:v>0.5</c:v>
                </c:pt>
                <c:pt idx="8">
                  <c:v>0.5</c:v>
                </c:pt>
                <c:pt idx="9">
                  <c:v>0.1</c:v>
                </c:pt>
              </c:numCache>
            </c:numRef>
          </c:val>
          <c:smooth val="0"/>
        </c:ser>
        <c:ser>
          <c:idx val="1"/>
          <c:order val="1"/>
          <c:tx>
            <c:strRef>
              <c:f>Sheet1!$K$146</c:f>
              <c:strCache>
                <c:ptCount val="1"/>
                <c:pt idx="0">
                  <c:v>Nữ</c:v>
                </c:pt>
              </c:strCache>
            </c:strRef>
          </c:tx>
          <c:spPr>
            <a:ln w="28575" cap="rnd">
              <a:solidFill>
                <a:schemeClr val="accent2"/>
              </a:solidFill>
              <a:round/>
            </a:ln>
            <a:effectLst/>
          </c:spPr>
          <c:marker>
            <c:symbol val="none"/>
          </c:marker>
          <c:cat>
            <c:strRef>
              <c:f>Sheet1!$I$147:$I$156</c:f>
              <c:strCache>
                <c:ptCount val="10"/>
                <c:pt idx="0">
                  <c:v>15-19</c:v>
                </c:pt>
                <c:pt idx="1">
                  <c:v>20-24</c:v>
                </c:pt>
                <c:pt idx="2">
                  <c:v>25-29</c:v>
                </c:pt>
                <c:pt idx="3">
                  <c:v>30-34</c:v>
                </c:pt>
                <c:pt idx="4">
                  <c:v>35-39</c:v>
                </c:pt>
                <c:pt idx="5">
                  <c:v>40-44</c:v>
                </c:pt>
                <c:pt idx="6">
                  <c:v>45-49</c:v>
                </c:pt>
                <c:pt idx="7">
                  <c:v>50-54</c:v>
                </c:pt>
                <c:pt idx="8">
                  <c:v>55-59</c:v>
                </c:pt>
                <c:pt idx="9">
                  <c:v>60+</c:v>
                </c:pt>
              </c:strCache>
            </c:strRef>
          </c:cat>
          <c:val>
            <c:numRef>
              <c:f>Sheet1!$K$147:$K$156</c:f>
              <c:numCache>
                <c:formatCode>General</c:formatCode>
                <c:ptCount val="10"/>
                <c:pt idx="0">
                  <c:v>97.1</c:v>
                </c:pt>
                <c:pt idx="1">
                  <c:v>69.2</c:v>
                </c:pt>
                <c:pt idx="2">
                  <c:v>39.9</c:v>
                </c:pt>
                <c:pt idx="3">
                  <c:v>21.7</c:v>
                </c:pt>
                <c:pt idx="4">
                  <c:v>6.7</c:v>
                </c:pt>
                <c:pt idx="5">
                  <c:v>4</c:v>
                </c:pt>
                <c:pt idx="6">
                  <c:v>3.3</c:v>
                </c:pt>
                <c:pt idx="7">
                  <c:v>3.4</c:v>
                </c:pt>
                <c:pt idx="8">
                  <c:v>3.8</c:v>
                </c:pt>
                <c:pt idx="9">
                  <c:v>1.9000000000000001</c:v>
                </c:pt>
              </c:numCache>
            </c:numRef>
          </c:val>
          <c:smooth val="0"/>
        </c:ser>
        <c:dLbls>
          <c:showLegendKey val="0"/>
          <c:showVal val="0"/>
          <c:showCatName val="0"/>
          <c:showSerName val="0"/>
          <c:showPercent val="0"/>
          <c:showBubbleSize val="0"/>
        </c:dLbls>
        <c:smooth val="0"/>
        <c:axId val="1369964384"/>
        <c:axId val="1369994304"/>
      </c:lineChart>
      <c:catAx>
        <c:axId val="13699643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a:pPr>
            <a:endParaRPr lang="en-US"/>
          </a:p>
        </c:txPr>
        <c:crossAx val="1369994304"/>
        <c:crosses val="autoZero"/>
        <c:auto val="1"/>
        <c:lblAlgn val="ctr"/>
        <c:lblOffset val="100"/>
        <c:noMultiLvlLbl val="0"/>
      </c:catAx>
      <c:valAx>
        <c:axId val="1369994304"/>
        <c:scaling>
          <c:orientation val="minMax"/>
          <c:max val="10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vert="horz"/>
          <a:lstStyle/>
          <a:p>
            <a:pPr>
              <a:defRPr/>
            </a:pPr>
            <a:endParaRPr lang="en-US"/>
          </a:p>
        </c:txPr>
        <c:crossAx val="1369964384"/>
        <c:crosses val="autoZero"/>
        <c:crossBetween val="between"/>
      </c:valAx>
      <c:spPr>
        <a:noFill/>
        <a:ln>
          <a:noFill/>
        </a:ln>
        <a:effectLst/>
      </c:spPr>
    </c:plotArea>
    <c:legend>
      <c:legendPos val="b"/>
      <c:overlay val="0"/>
      <c:spPr>
        <a:noFill/>
        <a:ln>
          <a:noFill/>
        </a:ln>
        <a:effectLst/>
      </c:spPr>
      <c:txPr>
        <a:bodyPr rot="0" vert="horz"/>
        <a:lstStyle/>
        <a:p>
          <a:pPr>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b="1">
          <a:latin typeface="+mj-lt"/>
        </a:defRPr>
      </a:pPr>
      <a:endParaRPr lang="en-US"/>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Sheet1!$B$145</c:f>
              <c:strCache>
                <c:ptCount val="1"/>
                <c:pt idx="0">
                  <c:v>Nam</c:v>
                </c:pt>
              </c:strCache>
            </c:strRef>
          </c:tx>
          <c:spPr>
            <a:ln w="28575" cap="rnd">
              <a:solidFill>
                <a:schemeClr val="accent1"/>
              </a:solidFill>
              <a:round/>
            </a:ln>
            <a:effectLst/>
          </c:spPr>
          <c:marker>
            <c:symbol val="none"/>
          </c:marker>
          <c:dLbls>
            <c:dLbl>
              <c:idx val="0"/>
              <c:layout>
                <c:manualLayout>
                  <c:x val="-3.888888888888891E-2"/>
                  <c:y val="-5.555555555555549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vert="horz"/>
              <a:lstStyle/>
              <a:p>
                <a:pPr>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Sheet1!$A$146:$A$155</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Sheet1!$B$146:$B$155</c:f>
              <c:numCache>
                <c:formatCode>General</c:formatCode>
                <c:ptCount val="10"/>
                <c:pt idx="0">
                  <c:v>96</c:v>
                </c:pt>
                <c:pt idx="1">
                  <c:v>95.5</c:v>
                </c:pt>
                <c:pt idx="2">
                  <c:v>94.6</c:v>
                </c:pt>
                <c:pt idx="3">
                  <c:v>93.6</c:v>
                </c:pt>
                <c:pt idx="4">
                  <c:v>92.7</c:v>
                </c:pt>
                <c:pt idx="5">
                  <c:v>90.8</c:v>
                </c:pt>
                <c:pt idx="6">
                  <c:v>89.7</c:v>
                </c:pt>
                <c:pt idx="7">
                  <c:v>87.2</c:v>
                </c:pt>
                <c:pt idx="8">
                  <c:v>84.6</c:v>
                </c:pt>
                <c:pt idx="9">
                  <c:v>81.099999999999994</c:v>
                </c:pt>
              </c:numCache>
            </c:numRef>
          </c:val>
          <c:smooth val="0"/>
        </c:ser>
        <c:ser>
          <c:idx val="1"/>
          <c:order val="1"/>
          <c:tx>
            <c:strRef>
              <c:f>Sheet1!$C$145</c:f>
              <c:strCache>
                <c:ptCount val="1"/>
                <c:pt idx="0">
                  <c:v>Nữ</c:v>
                </c:pt>
              </c:strCache>
            </c:strRef>
          </c:tx>
          <c:spPr>
            <a:ln w="28575" cap="rnd">
              <a:solidFill>
                <a:schemeClr val="accent2"/>
              </a:solidFill>
              <a:round/>
            </a:ln>
            <a:effectLst/>
          </c:spPr>
          <c:marker>
            <c:symbol val="none"/>
          </c:marker>
          <c:dLbls>
            <c:dLbl>
              <c:idx val="0"/>
              <c:layout>
                <c:manualLayout>
                  <c:x val="-4.4444444444444502E-2"/>
                  <c:y val="4.6296296296296315E-2"/>
                </c:manualLayout>
              </c:layout>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vert="horz"/>
              <a:lstStyle/>
              <a:p>
                <a:pPr>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Sheet1!$A$146:$A$155</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Sheet1!$C$146:$C$155</c:f>
              <c:numCache>
                <c:formatCode>General</c:formatCode>
                <c:ptCount val="10"/>
                <c:pt idx="0">
                  <c:v>91.7</c:v>
                </c:pt>
                <c:pt idx="1">
                  <c:v>91.8</c:v>
                </c:pt>
                <c:pt idx="2">
                  <c:v>91.9</c:v>
                </c:pt>
                <c:pt idx="3">
                  <c:v>91.4</c:v>
                </c:pt>
                <c:pt idx="4">
                  <c:v>90.9</c:v>
                </c:pt>
                <c:pt idx="5">
                  <c:v>89.9</c:v>
                </c:pt>
                <c:pt idx="6">
                  <c:v>88.6</c:v>
                </c:pt>
                <c:pt idx="7">
                  <c:v>87</c:v>
                </c:pt>
                <c:pt idx="8">
                  <c:v>84.2</c:v>
                </c:pt>
                <c:pt idx="9">
                  <c:v>81</c:v>
                </c:pt>
              </c:numCache>
            </c:numRef>
          </c:val>
          <c:smooth val="0"/>
        </c:ser>
        <c:dLbls>
          <c:showLegendKey val="0"/>
          <c:showVal val="0"/>
          <c:showCatName val="0"/>
          <c:showSerName val="0"/>
          <c:showPercent val="0"/>
          <c:showBubbleSize val="0"/>
        </c:dLbls>
        <c:smooth val="0"/>
        <c:axId val="1369985600"/>
        <c:axId val="1369987232"/>
      </c:lineChart>
      <c:catAx>
        <c:axId val="13699856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a:pPr>
            <a:endParaRPr lang="en-US"/>
          </a:p>
        </c:txPr>
        <c:crossAx val="1369987232"/>
        <c:crosses val="autoZero"/>
        <c:auto val="1"/>
        <c:lblAlgn val="ctr"/>
        <c:lblOffset val="100"/>
        <c:noMultiLvlLbl val="0"/>
      </c:catAx>
      <c:valAx>
        <c:axId val="136998723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vert="horz"/>
          <a:lstStyle/>
          <a:p>
            <a:pPr>
              <a:defRPr/>
            </a:pPr>
            <a:endParaRPr lang="en-US"/>
          </a:p>
        </c:txPr>
        <c:crossAx val="1369985600"/>
        <c:crosses val="autoZero"/>
        <c:crossBetween val="between"/>
      </c:valAx>
      <c:spPr>
        <a:noFill/>
        <a:ln>
          <a:noFill/>
        </a:ln>
        <a:effectLst/>
      </c:spPr>
    </c:plotArea>
    <c:legend>
      <c:legendPos val="b"/>
      <c:overlay val="0"/>
      <c:spPr>
        <a:noFill/>
        <a:ln>
          <a:noFill/>
        </a:ln>
        <a:effectLst/>
      </c:spPr>
      <c:txPr>
        <a:bodyPr rot="0" vert="horz"/>
        <a:lstStyle/>
        <a:p>
          <a:pPr>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b="1">
          <a:latin typeface="+mj-lt"/>
        </a:defRPr>
      </a:pPr>
      <a:endParaRPr lang="en-US"/>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Sheet1!$F$145</c:f>
              <c:strCache>
                <c:ptCount val="1"/>
                <c:pt idx="0">
                  <c:v>Nam</c:v>
                </c:pt>
              </c:strCache>
            </c:strRef>
          </c:tx>
          <c:spPr>
            <a:ln w="28575" cap="rnd">
              <a:solidFill>
                <a:schemeClr val="accent1"/>
              </a:solidFill>
              <a:round/>
            </a:ln>
            <a:effectLst/>
          </c:spPr>
          <c:marker>
            <c:symbol val="none"/>
          </c:marker>
          <c:dLbls>
            <c:dLbl>
              <c:idx val="0"/>
              <c:layout>
                <c:manualLayout>
                  <c:x val="-3.888888888888891E-2"/>
                  <c:y val="-4.6136101499423411E-2"/>
                </c:manualLayout>
              </c:layout>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vert="horz"/>
              <a:lstStyle/>
              <a:p>
                <a:pPr>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Sheet1!$E$146:$E$155</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Sheet1!$F$146:$F$155</c:f>
              <c:numCache>
                <c:formatCode>General</c:formatCode>
                <c:ptCount val="10"/>
                <c:pt idx="0">
                  <c:v>0.4</c:v>
                </c:pt>
                <c:pt idx="1">
                  <c:v>0.4</c:v>
                </c:pt>
                <c:pt idx="2">
                  <c:v>0.5</c:v>
                </c:pt>
                <c:pt idx="3">
                  <c:v>0.6000000000000002</c:v>
                </c:pt>
                <c:pt idx="4">
                  <c:v>0.70000000000000018</c:v>
                </c:pt>
                <c:pt idx="5">
                  <c:v>0.8</c:v>
                </c:pt>
                <c:pt idx="6">
                  <c:v>0.8</c:v>
                </c:pt>
                <c:pt idx="7">
                  <c:v>1.1000000000000001</c:v>
                </c:pt>
                <c:pt idx="8">
                  <c:v>1.2</c:v>
                </c:pt>
                <c:pt idx="9">
                  <c:v>1.3</c:v>
                </c:pt>
              </c:numCache>
            </c:numRef>
          </c:val>
          <c:smooth val="0"/>
        </c:ser>
        <c:ser>
          <c:idx val="1"/>
          <c:order val="1"/>
          <c:tx>
            <c:strRef>
              <c:f>Sheet1!$G$145</c:f>
              <c:strCache>
                <c:ptCount val="1"/>
                <c:pt idx="0">
                  <c:v>Nữ</c:v>
                </c:pt>
              </c:strCache>
            </c:strRef>
          </c:tx>
          <c:spPr>
            <a:ln w="28575" cap="rnd">
              <a:solidFill>
                <a:schemeClr val="accent2"/>
              </a:solidFill>
              <a:round/>
            </a:ln>
            <a:effectLst/>
          </c:spPr>
          <c:marker>
            <c:symbol val="none"/>
          </c:marker>
          <c:dLbls>
            <c:dLbl>
              <c:idx val="0"/>
              <c:layout>
                <c:manualLayout>
                  <c:x val="-3.888888888888891E-2"/>
                  <c:y val="-6.4590542099192697E-2"/>
                </c:manualLayout>
              </c:layout>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vert="horz"/>
              <a:lstStyle/>
              <a:p>
                <a:pPr>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Sheet1!$E$146:$E$155</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Sheet1!$G$146:$G$155</c:f>
              <c:numCache>
                <c:formatCode>General</c:formatCode>
                <c:ptCount val="10"/>
                <c:pt idx="0">
                  <c:v>5.0999999999999996</c:v>
                </c:pt>
                <c:pt idx="1">
                  <c:v>5.0999999999999996</c:v>
                </c:pt>
                <c:pt idx="2">
                  <c:v>4.8</c:v>
                </c:pt>
                <c:pt idx="3">
                  <c:v>4.9000000000000004</c:v>
                </c:pt>
                <c:pt idx="4">
                  <c:v>4.8</c:v>
                </c:pt>
                <c:pt idx="5">
                  <c:v>5.0999999999999996</c:v>
                </c:pt>
                <c:pt idx="6">
                  <c:v>5</c:v>
                </c:pt>
                <c:pt idx="7">
                  <c:v>5.2</c:v>
                </c:pt>
                <c:pt idx="8">
                  <c:v>5.5</c:v>
                </c:pt>
                <c:pt idx="9">
                  <c:v>5.5</c:v>
                </c:pt>
              </c:numCache>
            </c:numRef>
          </c:val>
          <c:smooth val="0"/>
        </c:ser>
        <c:dLbls>
          <c:showLegendKey val="0"/>
          <c:showVal val="0"/>
          <c:showCatName val="0"/>
          <c:showSerName val="0"/>
          <c:showPercent val="0"/>
          <c:showBubbleSize val="0"/>
        </c:dLbls>
        <c:smooth val="0"/>
        <c:axId val="1369981792"/>
        <c:axId val="1369989952"/>
      </c:lineChart>
      <c:catAx>
        <c:axId val="13699817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a:pPr>
            <a:endParaRPr lang="en-US"/>
          </a:p>
        </c:txPr>
        <c:crossAx val="1369989952"/>
        <c:crosses val="autoZero"/>
        <c:auto val="1"/>
        <c:lblAlgn val="ctr"/>
        <c:lblOffset val="100"/>
        <c:noMultiLvlLbl val="0"/>
      </c:catAx>
      <c:valAx>
        <c:axId val="136998995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vert="horz"/>
          <a:lstStyle/>
          <a:p>
            <a:pPr>
              <a:defRPr/>
            </a:pPr>
            <a:endParaRPr lang="en-US"/>
          </a:p>
        </c:txPr>
        <c:crossAx val="1369981792"/>
        <c:crosses val="autoZero"/>
        <c:crossBetween val="between"/>
      </c:valAx>
      <c:spPr>
        <a:noFill/>
        <a:ln>
          <a:noFill/>
        </a:ln>
        <a:effectLst/>
      </c:spPr>
    </c:plotArea>
    <c:legend>
      <c:legendPos val="b"/>
      <c:overlay val="0"/>
      <c:spPr>
        <a:noFill/>
        <a:ln>
          <a:noFill/>
        </a:ln>
        <a:effectLst/>
      </c:spPr>
      <c:txPr>
        <a:bodyPr rot="0" vert="horz"/>
        <a:lstStyle/>
        <a:p>
          <a:pPr>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b="1">
          <a:latin typeface="+mj-lt"/>
        </a:defRPr>
      </a:pPr>
      <a:endParaRPr lang="en-US"/>
    </a:p>
  </c:tx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hart>
    <c:autoTitleDeleted val="1"/>
    <c:plotArea>
      <c:layout/>
      <c:lineChart>
        <c:grouping val="standard"/>
        <c:varyColors val="0"/>
        <c:ser>
          <c:idx val="0"/>
          <c:order val="0"/>
          <c:tx>
            <c:strRef>
              <c:f>Sheet1!$A$49</c:f>
              <c:strCache>
                <c:ptCount val="1"/>
                <c:pt idx="0">
                  <c:v>Tỷ lệ ly hôn chung</c:v>
                </c:pt>
              </c:strCache>
            </c:strRef>
          </c:tx>
          <c:dLbls>
            <c:dLbl>
              <c:idx val="0"/>
              <c:layout>
                <c:manualLayout>
                  <c:x val="-3.8811400848999415E-2"/>
                  <c:y val="-5.2141527001862212E-2"/>
                </c:manualLayout>
              </c:layout>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showLegendKey val="0"/>
            <c:showVal val="0"/>
            <c:showCatName val="0"/>
            <c:showSerName val="0"/>
            <c:showPercent val="0"/>
            <c:showBubbleSize val="0"/>
            <c:extLst>
              <c:ext xmlns:c15="http://schemas.microsoft.com/office/drawing/2012/chart" uri="{CE6537A1-D6FC-4f65-9D91-7224C49458BB}">
                <c15:showLeaderLines val="0"/>
              </c:ext>
            </c:extLst>
          </c:dLbls>
          <c:cat>
            <c:numRef>
              <c:f>Sheet1!$B$48:$K$48</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Sheet1!$B$49:$K$49</c:f>
              <c:numCache>
                <c:formatCode>0.0</c:formatCode>
                <c:ptCount val="10"/>
                <c:pt idx="0">
                  <c:v>1</c:v>
                </c:pt>
                <c:pt idx="1">
                  <c:v>1</c:v>
                </c:pt>
                <c:pt idx="2">
                  <c:v>1.2</c:v>
                </c:pt>
                <c:pt idx="3">
                  <c:v>1.1000000000000001</c:v>
                </c:pt>
                <c:pt idx="4">
                  <c:v>1.2</c:v>
                </c:pt>
                <c:pt idx="5">
                  <c:v>1.3</c:v>
                </c:pt>
                <c:pt idx="6">
                  <c:v>1.5</c:v>
                </c:pt>
                <c:pt idx="7">
                  <c:v>1.5</c:v>
                </c:pt>
                <c:pt idx="8">
                  <c:v>1.6</c:v>
                </c:pt>
                <c:pt idx="9">
                  <c:v>1.6</c:v>
                </c:pt>
              </c:numCache>
            </c:numRef>
          </c:val>
          <c:smooth val="0"/>
        </c:ser>
        <c:ser>
          <c:idx val="1"/>
          <c:order val="1"/>
          <c:tx>
            <c:strRef>
              <c:f>Sheet1!$A$50</c:f>
              <c:strCache>
                <c:ptCount val="1"/>
                <c:pt idx="0">
                  <c:v>Nam</c:v>
                </c:pt>
              </c:strCache>
            </c:strRef>
          </c:tx>
          <c:dLbls>
            <c:dLbl>
              <c:idx val="0"/>
              <c:layout>
                <c:manualLayout>
                  <c:x val="-3.8811400848999415E-2"/>
                  <c:y val="-5.959031657355681E-2"/>
                </c:manualLayout>
              </c:layout>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showLegendKey val="0"/>
            <c:showVal val="0"/>
            <c:showCatName val="0"/>
            <c:showSerName val="0"/>
            <c:showPercent val="0"/>
            <c:showBubbleSize val="0"/>
            <c:extLst>
              <c:ext xmlns:c15="http://schemas.microsoft.com/office/drawing/2012/chart" uri="{CE6537A1-D6FC-4f65-9D91-7224C49458BB}">
                <c15:showLeaderLines val="0"/>
              </c:ext>
            </c:extLst>
          </c:dLbls>
          <c:val>
            <c:numRef>
              <c:f>Sheet1!$B$50:$K$50</c:f>
              <c:numCache>
                <c:formatCode>0.0</c:formatCode>
                <c:ptCount val="10"/>
                <c:pt idx="0">
                  <c:v>0.30000000000000004</c:v>
                </c:pt>
                <c:pt idx="1">
                  <c:v>0.30000000000000004</c:v>
                </c:pt>
                <c:pt idx="2">
                  <c:v>0.4</c:v>
                </c:pt>
                <c:pt idx="3">
                  <c:v>0.4</c:v>
                </c:pt>
                <c:pt idx="4">
                  <c:v>0.5</c:v>
                </c:pt>
                <c:pt idx="5">
                  <c:v>0.5</c:v>
                </c:pt>
                <c:pt idx="6">
                  <c:v>0.70000000000000007</c:v>
                </c:pt>
                <c:pt idx="7">
                  <c:v>0.70000000000000007</c:v>
                </c:pt>
                <c:pt idx="8">
                  <c:v>0.9</c:v>
                </c:pt>
                <c:pt idx="9">
                  <c:v>0.9</c:v>
                </c:pt>
              </c:numCache>
            </c:numRef>
          </c:val>
          <c:smooth val="0"/>
        </c:ser>
        <c:ser>
          <c:idx val="2"/>
          <c:order val="2"/>
          <c:tx>
            <c:strRef>
              <c:f>Sheet1!$A$51</c:f>
              <c:strCache>
                <c:ptCount val="1"/>
                <c:pt idx="0">
                  <c:v>Nữ</c:v>
                </c:pt>
              </c:strCache>
            </c:strRef>
          </c:tx>
          <c:dLbls>
            <c:dLbl>
              <c:idx val="0"/>
              <c:layout>
                <c:manualLayout>
                  <c:x val="-4.3662825955124343E-2"/>
                  <c:y val="-2.9795158286778402E-2"/>
                </c:manualLayout>
              </c:layout>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showLegendKey val="0"/>
            <c:showVal val="0"/>
            <c:showCatName val="0"/>
            <c:showSerName val="0"/>
            <c:showPercent val="0"/>
            <c:showBubbleSize val="0"/>
            <c:extLst>
              <c:ext xmlns:c15="http://schemas.microsoft.com/office/drawing/2012/chart" uri="{CE6537A1-D6FC-4f65-9D91-7224C49458BB}">
                <c15:showLeaderLines val="0"/>
              </c:ext>
            </c:extLst>
          </c:dLbls>
          <c:val>
            <c:numRef>
              <c:f>Sheet1!$B$51:$K$51</c:f>
              <c:numCache>
                <c:formatCode>0.0</c:formatCode>
                <c:ptCount val="10"/>
                <c:pt idx="0">
                  <c:v>1.7</c:v>
                </c:pt>
                <c:pt idx="1">
                  <c:v>1.7</c:v>
                </c:pt>
                <c:pt idx="2">
                  <c:v>1.9000000000000001</c:v>
                </c:pt>
                <c:pt idx="3">
                  <c:v>1.8</c:v>
                </c:pt>
                <c:pt idx="4">
                  <c:v>1.9000000000000001</c:v>
                </c:pt>
                <c:pt idx="5">
                  <c:v>2</c:v>
                </c:pt>
                <c:pt idx="6">
                  <c:v>2.2000000000000002</c:v>
                </c:pt>
                <c:pt idx="7">
                  <c:v>2.2000000000000002</c:v>
                </c:pt>
                <c:pt idx="8">
                  <c:v>2.2999999999999998</c:v>
                </c:pt>
                <c:pt idx="9">
                  <c:v>2.2999999999999998</c:v>
                </c:pt>
              </c:numCache>
            </c:numRef>
          </c:val>
          <c:smooth val="0"/>
        </c:ser>
        <c:dLbls>
          <c:showLegendKey val="0"/>
          <c:showVal val="0"/>
          <c:showCatName val="0"/>
          <c:showSerName val="0"/>
          <c:showPercent val="0"/>
          <c:showBubbleSize val="0"/>
        </c:dLbls>
        <c:marker val="1"/>
        <c:smooth val="0"/>
        <c:axId val="1369991040"/>
        <c:axId val="1369983968"/>
      </c:lineChart>
      <c:catAx>
        <c:axId val="1369991040"/>
        <c:scaling>
          <c:orientation val="minMax"/>
        </c:scaling>
        <c:delete val="0"/>
        <c:axPos val="b"/>
        <c:numFmt formatCode="General" sourceLinked="1"/>
        <c:majorTickMark val="out"/>
        <c:minorTickMark val="none"/>
        <c:tickLblPos val="nextTo"/>
        <c:crossAx val="1369983968"/>
        <c:crosses val="autoZero"/>
        <c:auto val="1"/>
        <c:lblAlgn val="ctr"/>
        <c:lblOffset val="100"/>
        <c:noMultiLvlLbl val="0"/>
      </c:catAx>
      <c:valAx>
        <c:axId val="1369983968"/>
        <c:scaling>
          <c:orientation val="minMax"/>
        </c:scaling>
        <c:delete val="0"/>
        <c:axPos val="l"/>
        <c:majorGridlines/>
        <c:numFmt formatCode="0.0" sourceLinked="1"/>
        <c:majorTickMark val="out"/>
        <c:minorTickMark val="none"/>
        <c:tickLblPos val="nextTo"/>
        <c:crossAx val="1369991040"/>
        <c:crosses val="autoZero"/>
        <c:crossBetween val="between"/>
      </c:valAx>
    </c:plotArea>
    <c:legend>
      <c:legendPos val="r"/>
      <c:overlay val="0"/>
    </c:legend>
    <c:plotVisOnly val="1"/>
    <c:dispBlanksAs val="gap"/>
    <c:showDLblsOverMax val="0"/>
  </c:chart>
  <c:txPr>
    <a:bodyPr/>
    <a:lstStyle/>
    <a:p>
      <a:pPr>
        <a:defRPr b="1">
          <a:latin typeface="+mj-lt"/>
        </a:defRPr>
      </a:pPr>
      <a:endParaRPr lang="en-US"/>
    </a:p>
  </c:txPr>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lineChart>
        <c:grouping val="standard"/>
        <c:varyColors val="0"/>
        <c:ser>
          <c:idx val="0"/>
          <c:order val="0"/>
          <c:tx>
            <c:strRef>
              <c:f>Sheet1!$A$70</c:f>
              <c:strCache>
                <c:ptCount val="1"/>
                <c:pt idx="0">
                  <c:v>Tuổi trung bình ly hôn</c:v>
                </c:pt>
              </c:strCache>
            </c:strRef>
          </c:tx>
          <c:marker>
            <c:symbol val="none"/>
          </c:marker>
          <c:dLbls>
            <c:dLbl>
              <c:idx val="0"/>
              <c:layout>
                <c:manualLayout>
                  <c:x val="-4.8154096140980013E-2"/>
                  <c:y val="-4.7058823529411813E-2"/>
                </c:manualLayout>
              </c:layout>
              <c:showLegendKey val="0"/>
              <c:showVal val="1"/>
              <c:showCatName val="0"/>
              <c:showSerName val="0"/>
              <c:showPercent val="0"/>
              <c:showBubbleSize val="0"/>
              <c:extLst>
                <c:ext xmlns:c15="http://schemas.microsoft.com/office/drawing/2012/chart" uri="{CE6537A1-D6FC-4f65-9D91-7224C49458BB}"/>
              </c:extLst>
            </c:dLbl>
            <c:dLbl>
              <c:idx val="9"/>
              <c:layout>
                <c:manualLayout>
                  <c:x val="-2.4077048070490114E-2"/>
                  <c:y val="-4.7058823529411813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showLegendKey val="0"/>
            <c:showVal val="0"/>
            <c:showCatName val="0"/>
            <c:showSerName val="0"/>
            <c:showPercent val="0"/>
            <c:showBubbleSize val="0"/>
            <c:extLst>
              <c:ext xmlns:c15="http://schemas.microsoft.com/office/drawing/2012/chart" uri="{CE6537A1-D6FC-4f65-9D91-7224C49458BB}">
                <c15:showLeaderLines val="0"/>
              </c:ext>
            </c:extLst>
          </c:dLbls>
          <c:cat>
            <c:numRef>
              <c:f>Sheet1!$B$69:$K$69</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Sheet1!$B$70:$K$70</c:f>
              <c:numCache>
                <c:formatCode>General</c:formatCode>
                <c:ptCount val="10"/>
                <c:pt idx="0">
                  <c:v>42.82</c:v>
                </c:pt>
                <c:pt idx="1">
                  <c:v>43.78</c:v>
                </c:pt>
                <c:pt idx="2">
                  <c:v>43.97</c:v>
                </c:pt>
                <c:pt idx="3">
                  <c:v>44.85</c:v>
                </c:pt>
                <c:pt idx="4">
                  <c:v>44.48</c:v>
                </c:pt>
                <c:pt idx="5">
                  <c:v>44.57</c:v>
                </c:pt>
                <c:pt idx="6">
                  <c:v>44.690000000000012</c:v>
                </c:pt>
                <c:pt idx="7">
                  <c:v>45.2</c:v>
                </c:pt>
                <c:pt idx="8">
                  <c:v>44.98</c:v>
                </c:pt>
                <c:pt idx="9">
                  <c:v>45.67</c:v>
                </c:pt>
              </c:numCache>
            </c:numRef>
          </c:val>
          <c:smooth val="0"/>
        </c:ser>
        <c:ser>
          <c:idx val="1"/>
          <c:order val="1"/>
          <c:tx>
            <c:strRef>
              <c:f>Sheet1!$A$71</c:f>
              <c:strCache>
                <c:ptCount val="1"/>
                <c:pt idx="0">
                  <c:v>Nam</c:v>
                </c:pt>
              </c:strCache>
            </c:strRef>
          </c:tx>
          <c:marker>
            <c:symbol val="none"/>
          </c:marker>
          <c:dLbls>
            <c:dLbl>
              <c:idx val="0"/>
              <c:layout>
                <c:manualLayout>
                  <c:x val="-3.8523276912783996E-2"/>
                  <c:y val="5.1094890510948912E-2"/>
                </c:manualLayout>
              </c:layout>
              <c:showLegendKey val="0"/>
              <c:showVal val="1"/>
              <c:showCatName val="0"/>
              <c:showSerName val="0"/>
              <c:showPercent val="0"/>
              <c:showBubbleSize val="0"/>
              <c:extLst>
                <c:ext xmlns:c15="http://schemas.microsoft.com/office/drawing/2012/chart" uri="{CE6537A1-D6FC-4f65-9D91-7224C49458BB}"/>
              </c:extLst>
            </c:dLbl>
            <c:dLbl>
              <c:idx val="9"/>
              <c:layout>
                <c:manualLayout>
                  <c:x val="-3.8523276912783996E-2"/>
                  <c:y val="5.4901960784313711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showLegendKey val="0"/>
            <c:showVal val="0"/>
            <c:showCatName val="0"/>
            <c:showSerName val="0"/>
            <c:showPercent val="0"/>
            <c:showBubbleSize val="0"/>
            <c:extLst>
              <c:ext xmlns:c15="http://schemas.microsoft.com/office/drawing/2012/chart" uri="{CE6537A1-D6FC-4f65-9D91-7224C49458BB}">
                <c15:showLeaderLines val="0"/>
              </c:ext>
            </c:extLst>
          </c:dLbls>
          <c:cat>
            <c:numRef>
              <c:f>Sheet1!$B$69:$K$69</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Sheet1!$B$71:$K$71</c:f>
              <c:numCache>
                <c:formatCode>General</c:formatCode>
                <c:ptCount val="10"/>
                <c:pt idx="0">
                  <c:v>35.410000000000004</c:v>
                </c:pt>
                <c:pt idx="1">
                  <c:v>35.870000000000005</c:v>
                </c:pt>
                <c:pt idx="2">
                  <c:v>36.28</c:v>
                </c:pt>
                <c:pt idx="3">
                  <c:v>36.82</c:v>
                </c:pt>
                <c:pt idx="4">
                  <c:v>37.290000000000013</c:v>
                </c:pt>
                <c:pt idx="5">
                  <c:v>37.81</c:v>
                </c:pt>
                <c:pt idx="6">
                  <c:v>38.300000000000011</c:v>
                </c:pt>
                <c:pt idx="7">
                  <c:v>38.910000000000004</c:v>
                </c:pt>
                <c:pt idx="8">
                  <c:v>39.5</c:v>
                </c:pt>
                <c:pt idx="9">
                  <c:v>40.07</c:v>
                </c:pt>
              </c:numCache>
            </c:numRef>
          </c:val>
          <c:smooth val="0"/>
        </c:ser>
        <c:ser>
          <c:idx val="2"/>
          <c:order val="2"/>
          <c:tx>
            <c:strRef>
              <c:f>Sheet1!$A$72</c:f>
              <c:strCache>
                <c:ptCount val="1"/>
                <c:pt idx="0">
                  <c:v>Nữ</c:v>
                </c:pt>
              </c:strCache>
            </c:strRef>
          </c:tx>
          <c:marker>
            <c:symbol val="none"/>
          </c:marker>
          <c:dLbls>
            <c:dLbl>
              <c:idx val="0"/>
              <c:layout>
                <c:manualLayout>
                  <c:x val="-4.3338686526882018E-2"/>
                  <c:y val="-3.921568627450981E-2"/>
                </c:manualLayout>
              </c:layout>
              <c:showLegendKey val="0"/>
              <c:showVal val="1"/>
              <c:showCatName val="0"/>
              <c:showSerName val="0"/>
              <c:showPercent val="0"/>
              <c:showBubbleSize val="0"/>
              <c:extLst>
                <c:ext xmlns:c15="http://schemas.microsoft.com/office/drawing/2012/chart" uri="{CE6537A1-D6FC-4f65-9D91-7224C49458BB}"/>
              </c:extLst>
            </c:dLbl>
            <c:dLbl>
              <c:idx val="9"/>
              <c:layout>
                <c:manualLayout>
                  <c:x val="-2.8892457684588105E-2"/>
                  <c:y val="-3.1372549019607912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showLegendKey val="0"/>
            <c:showVal val="0"/>
            <c:showCatName val="0"/>
            <c:showSerName val="0"/>
            <c:showPercent val="0"/>
            <c:showBubbleSize val="0"/>
            <c:extLst>
              <c:ext xmlns:c15="http://schemas.microsoft.com/office/drawing/2012/chart" uri="{CE6537A1-D6FC-4f65-9D91-7224C49458BB}">
                <c15:showLeaderLines val="0"/>
              </c:ext>
            </c:extLst>
          </c:dLbls>
          <c:cat>
            <c:numRef>
              <c:f>Sheet1!$B$69:$K$69</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Sheet1!$B$72:$K$72</c:f>
              <c:numCache>
                <c:formatCode>General</c:formatCode>
                <c:ptCount val="10"/>
                <c:pt idx="0">
                  <c:v>37.260000000000012</c:v>
                </c:pt>
                <c:pt idx="1">
                  <c:v>37.61</c:v>
                </c:pt>
                <c:pt idx="2">
                  <c:v>37.94</c:v>
                </c:pt>
                <c:pt idx="3">
                  <c:v>38.300000000000011</c:v>
                </c:pt>
                <c:pt idx="4">
                  <c:v>38.700000000000003</c:v>
                </c:pt>
                <c:pt idx="5">
                  <c:v>39</c:v>
                </c:pt>
                <c:pt idx="6">
                  <c:v>39.46</c:v>
                </c:pt>
                <c:pt idx="7">
                  <c:v>39.93</c:v>
                </c:pt>
                <c:pt idx="8">
                  <c:v>40.340000000000003</c:v>
                </c:pt>
                <c:pt idx="9">
                  <c:v>40.880000000000003</c:v>
                </c:pt>
              </c:numCache>
            </c:numRef>
          </c:val>
          <c:smooth val="0"/>
        </c:ser>
        <c:dLbls>
          <c:showLegendKey val="0"/>
          <c:showVal val="0"/>
          <c:showCatName val="0"/>
          <c:showSerName val="0"/>
          <c:showPercent val="0"/>
          <c:showBubbleSize val="0"/>
        </c:dLbls>
        <c:smooth val="0"/>
        <c:axId val="1369982880"/>
        <c:axId val="1369987776"/>
      </c:lineChart>
      <c:catAx>
        <c:axId val="1369982880"/>
        <c:scaling>
          <c:orientation val="minMax"/>
        </c:scaling>
        <c:delete val="0"/>
        <c:axPos val="b"/>
        <c:numFmt formatCode="General" sourceLinked="1"/>
        <c:majorTickMark val="out"/>
        <c:minorTickMark val="none"/>
        <c:tickLblPos val="nextTo"/>
        <c:crossAx val="1369987776"/>
        <c:crosses val="autoZero"/>
        <c:auto val="1"/>
        <c:lblAlgn val="ctr"/>
        <c:lblOffset val="100"/>
        <c:noMultiLvlLbl val="0"/>
      </c:catAx>
      <c:valAx>
        <c:axId val="1369987776"/>
        <c:scaling>
          <c:orientation val="minMax"/>
        </c:scaling>
        <c:delete val="0"/>
        <c:axPos val="l"/>
        <c:majorGridlines/>
        <c:numFmt formatCode="General" sourceLinked="1"/>
        <c:majorTickMark val="out"/>
        <c:minorTickMark val="none"/>
        <c:tickLblPos val="nextTo"/>
        <c:crossAx val="1369982880"/>
        <c:crosses val="autoZero"/>
        <c:crossBetween val="between"/>
      </c:valAx>
    </c:plotArea>
    <c:legend>
      <c:legendPos val="r"/>
      <c:overlay val="0"/>
    </c:legend>
    <c:plotVisOnly val="1"/>
    <c:dispBlanksAs val="gap"/>
    <c:showDLblsOverMax val="0"/>
  </c:chart>
  <c:txPr>
    <a:bodyPr/>
    <a:lstStyle/>
    <a:p>
      <a:pPr>
        <a:defRPr b="1">
          <a:latin typeface="Times"/>
          <a:cs typeface="Times"/>
        </a:defRPr>
      </a:pPr>
      <a:endParaRPr lang="en-US"/>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lineChart>
        <c:grouping val="standard"/>
        <c:varyColors val="0"/>
        <c:ser>
          <c:idx val="0"/>
          <c:order val="0"/>
          <c:tx>
            <c:strRef>
              <c:f>Sheet1!$A$123</c:f>
              <c:strCache>
                <c:ptCount val="1"/>
                <c:pt idx="0">
                  <c:v>Nam</c:v>
                </c:pt>
              </c:strCache>
            </c:strRef>
          </c:tx>
          <c:marker>
            <c:symbol val="none"/>
          </c:marker>
          <c:dLbls>
            <c:dLbl>
              <c:idx val="0"/>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showLegendKey val="0"/>
            <c:showVal val="0"/>
            <c:showCatName val="0"/>
            <c:showSerName val="0"/>
            <c:showPercent val="0"/>
            <c:showBubbleSize val="0"/>
            <c:extLst>
              <c:ext xmlns:c15="http://schemas.microsoft.com/office/drawing/2012/chart" uri="{CE6537A1-D6FC-4f65-9D91-7224C49458BB}">
                <c15:showLeaderLines val="0"/>
              </c:ext>
            </c:extLst>
          </c:dLbls>
          <c:cat>
            <c:numRef>
              <c:f>Sheet1!$B$122:$K$122</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Sheet1!$B$123:$K$123</c:f>
              <c:numCache>
                <c:formatCode>0.0</c:formatCode>
                <c:ptCount val="10"/>
                <c:pt idx="0">
                  <c:v>1.3</c:v>
                </c:pt>
                <c:pt idx="1">
                  <c:v>0</c:v>
                </c:pt>
                <c:pt idx="2">
                  <c:v>0</c:v>
                </c:pt>
                <c:pt idx="3">
                  <c:v>0</c:v>
                </c:pt>
                <c:pt idx="4">
                  <c:v>0</c:v>
                </c:pt>
                <c:pt idx="5">
                  <c:v>0</c:v>
                </c:pt>
                <c:pt idx="6">
                  <c:v>0</c:v>
                </c:pt>
                <c:pt idx="7">
                  <c:v>0</c:v>
                </c:pt>
                <c:pt idx="8">
                  <c:v>1</c:v>
                </c:pt>
                <c:pt idx="9">
                  <c:v>0.70000000000000018</c:v>
                </c:pt>
              </c:numCache>
            </c:numRef>
          </c:val>
          <c:smooth val="0"/>
        </c:ser>
        <c:ser>
          <c:idx val="1"/>
          <c:order val="1"/>
          <c:tx>
            <c:strRef>
              <c:f>Sheet1!$A$124</c:f>
              <c:strCache>
                <c:ptCount val="1"/>
                <c:pt idx="0">
                  <c:v>Nữ</c:v>
                </c:pt>
              </c:strCache>
            </c:strRef>
          </c:tx>
          <c:marker>
            <c:symbol val="none"/>
          </c:marker>
          <c:dLbls>
            <c:dLbl>
              <c:idx val="0"/>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showLegendKey val="0"/>
            <c:showVal val="0"/>
            <c:showCatName val="0"/>
            <c:showSerName val="0"/>
            <c:showPercent val="0"/>
            <c:showBubbleSize val="0"/>
            <c:extLst>
              <c:ext xmlns:c15="http://schemas.microsoft.com/office/drawing/2012/chart" uri="{CE6537A1-D6FC-4f65-9D91-7224C49458BB}">
                <c15:showLeaderLines val="0"/>
              </c:ext>
            </c:extLst>
          </c:dLbls>
          <c:cat>
            <c:numRef>
              <c:f>Sheet1!$B$122:$K$122</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Sheet1!$B$124:$K$124</c:f>
              <c:numCache>
                <c:formatCode>0.0</c:formatCode>
                <c:ptCount val="10"/>
                <c:pt idx="0">
                  <c:v>2</c:v>
                </c:pt>
                <c:pt idx="1">
                  <c:v>1.7</c:v>
                </c:pt>
                <c:pt idx="2">
                  <c:v>2.2000000000000002</c:v>
                </c:pt>
                <c:pt idx="3">
                  <c:v>1.1000000000000001</c:v>
                </c:pt>
                <c:pt idx="4">
                  <c:v>1.2</c:v>
                </c:pt>
                <c:pt idx="5">
                  <c:v>0.9</c:v>
                </c:pt>
                <c:pt idx="6">
                  <c:v>0.8</c:v>
                </c:pt>
                <c:pt idx="7">
                  <c:v>0.8</c:v>
                </c:pt>
                <c:pt idx="8">
                  <c:v>0.70000000000000018</c:v>
                </c:pt>
                <c:pt idx="9">
                  <c:v>0.2</c:v>
                </c:pt>
              </c:numCache>
            </c:numRef>
          </c:val>
          <c:smooth val="0"/>
        </c:ser>
        <c:dLbls>
          <c:showLegendKey val="0"/>
          <c:showVal val="0"/>
          <c:showCatName val="0"/>
          <c:showSerName val="0"/>
          <c:showPercent val="0"/>
          <c:showBubbleSize val="0"/>
        </c:dLbls>
        <c:smooth val="0"/>
        <c:axId val="1369988320"/>
        <c:axId val="1369983424"/>
      </c:lineChart>
      <c:catAx>
        <c:axId val="1369988320"/>
        <c:scaling>
          <c:orientation val="minMax"/>
        </c:scaling>
        <c:delete val="0"/>
        <c:axPos val="b"/>
        <c:numFmt formatCode="General" sourceLinked="1"/>
        <c:majorTickMark val="out"/>
        <c:minorTickMark val="none"/>
        <c:tickLblPos val="nextTo"/>
        <c:crossAx val="1369983424"/>
        <c:crosses val="autoZero"/>
        <c:auto val="1"/>
        <c:lblAlgn val="ctr"/>
        <c:lblOffset val="100"/>
        <c:noMultiLvlLbl val="0"/>
      </c:catAx>
      <c:valAx>
        <c:axId val="1369983424"/>
        <c:scaling>
          <c:orientation val="minMax"/>
        </c:scaling>
        <c:delete val="0"/>
        <c:axPos val="l"/>
        <c:majorGridlines/>
        <c:numFmt formatCode="0.0" sourceLinked="1"/>
        <c:majorTickMark val="out"/>
        <c:minorTickMark val="none"/>
        <c:tickLblPos val="nextTo"/>
        <c:crossAx val="1369988320"/>
        <c:crosses val="autoZero"/>
        <c:crossBetween val="between"/>
      </c:valAx>
    </c:plotArea>
    <c:legend>
      <c:legendPos val="r"/>
      <c:overlay val="0"/>
    </c:legend>
    <c:plotVisOnly val="1"/>
    <c:dispBlanksAs val="gap"/>
    <c:showDLblsOverMax val="0"/>
  </c:chart>
  <c:txPr>
    <a:bodyPr/>
    <a:lstStyle/>
    <a:p>
      <a:pPr>
        <a:defRPr b="1">
          <a:latin typeface="Times"/>
          <a:cs typeface="Times"/>
        </a:defRPr>
      </a:pPr>
      <a:endParaRPr lang="en-US"/>
    </a:p>
  </c:txPr>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lineChart>
        <c:grouping val="standard"/>
        <c:varyColors val="0"/>
        <c:ser>
          <c:idx val="0"/>
          <c:order val="0"/>
          <c:tx>
            <c:strRef>
              <c:f>Sheet1!$A$142</c:f>
              <c:strCache>
                <c:ptCount val="1"/>
                <c:pt idx="0">
                  <c:v>Nam</c:v>
                </c:pt>
              </c:strCache>
            </c:strRef>
          </c:tx>
          <c:marker>
            <c:symbol val="none"/>
          </c:marker>
          <c:dLbls>
            <c:dLbl>
              <c:idx val="0"/>
              <c:showLegendKey val="0"/>
              <c:showVal val="1"/>
              <c:showCatName val="0"/>
              <c:showSerName val="0"/>
              <c:showPercent val="0"/>
              <c:showBubbleSize val="0"/>
              <c:extLst>
                <c:ext xmlns:c15="http://schemas.microsoft.com/office/drawing/2012/chart" uri="{CE6537A1-D6FC-4f65-9D91-7224C49458BB}"/>
              </c:extLst>
            </c:dLbl>
            <c:dLbl>
              <c:idx val="8"/>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showLegendKey val="0"/>
            <c:showVal val="0"/>
            <c:showCatName val="0"/>
            <c:showSerName val="0"/>
            <c:showPercent val="0"/>
            <c:showBubbleSize val="0"/>
            <c:extLst>
              <c:ext xmlns:c15="http://schemas.microsoft.com/office/drawing/2012/chart" uri="{CE6537A1-D6FC-4f65-9D91-7224C49458BB}">
                <c15:showLeaderLines val="0"/>
              </c:ext>
            </c:extLst>
          </c:dLbls>
          <c:cat>
            <c:numRef>
              <c:f>Sheet1!$B$141:$K$141</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Sheet1!$B$142:$K$142</c:f>
              <c:numCache>
                <c:formatCode>General</c:formatCode>
                <c:ptCount val="10"/>
                <c:pt idx="0">
                  <c:v>98.7</c:v>
                </c:pt>
                <c:pt idx="1">
                  <c:v>100</c:v>
                </c:pt>
                <c:pt idx="2">
                  <c:v>100</c:v>
                </c:pt>
                <c:pt idx="3">
                  <c:v>100</c:v>
                </c:pt>
                <c:pt idx="4">
                  <c:v>100</c:v>
                </c:pt>
                <c:pt idx="5">
                  <c:v>100</c:v>
                </c:pt>
                <c:pt idx="6">
                  <c:v>100</c:v>
                </c:pt>
                <c:pt idx="7">
                  <c:v>100</c:v>
                </c:pt>
                <c:pt idx="8">
                  <c:v>99</c:v>
                </c:pt>
                <c:pt idx="9">
                  <c:v>99.3</c:v>
                </c:pt>
              </c:numCache>
            </c:numRef>
          </c:val>
          <c:smooth val="0"/>
        </c:ser>
        <c:ser>
          <c:idx val="1"/>
          <c:order val="1"/>
          <c:tx>
            <c:strRef>
              <c:f>Sheet1!$A$143</c:f>
              <c:strCache>
                <c:ptCount val="1"/>
                <c:pt idx="0">
                  <c:v>Nữ</c:v>
                </c:pt>
              </c:strCache>
            </c:strRef>
          </c:tx>
          <c:marker>
            <c:symbol val="none"/>
          </c:marker>
          <c:dLbls>
            <c:dLbl>
              <c:idx val="0"/>
              <c:showLegendKey val="0"/>
              <c:showVal val="1"/>
              <c:showCatName val="0"/>
              <c:showSerName val="0"/>
              <c:showPercent val="0"/>
              <c:showBubbleSize val="0"/>
              <c:extLst>
                <c:ext xmlns:c15="http://schemas.microsoft.com/office/drawing/2012/chart" uri="{CE6537A1-D6FC-4f65-9D91-7224C49458BB}"/>
              </c:extLst>
            </c:dLbl>
            <c:dLbl>
              <c:idx val="2"/>
              <c:showLegendKey val="0"/>
              <c:showVal val="1"/>
              <c:showCatName val="0"/>
              <c:showSerName val="0"/>
              <c:showPercent val="0"/>
              <c:showBubbleSize val="0"/>
              <c:extLst>
                <c:ext xmlns:c15="http://schemas.microsoft.com/office/drawing/2012/chart" uri="{CE6537A1-D6FC-4f65-9D91-7224C49458BB}"/>
              </c:extLst>
            </c:dLbl>
            <c:dLbl>
              <c:idx val="3"/>
              <c:layout>
                <c:manualLayout>
                  <c:x val="-5.2631578947368522E-2"/>
                  <c:y val="-2.7777777777777821E-2"/>
                </c:manualLayout>
              </c:layout>
              <c:showLegendKey val="0"/>
              <c:showVal val="1"/>
              <c:showCatName val="0"/>
              <c:showSerName val="0"/>
              <c:showPercent val="0"/>
              <c:showBubbleSize val="0"/>
              <c:extLst>
                <c:ext xmlns:c15="http://schemas.microsoft.com/office/drawing/2012/chart" uri="{CE6537A1-D6FC-4f65-9D91-7224C49458BB}"/>
              </c:extLst>
            </c:dLbl>
            <c:dLbl>
              <c:idx val="9"/>
              <c:showLegendKey val="0"/>
              <c:showVal val="1"/>
              <c:showCatName val="0"/>
              <c:showSerName val="0"/>
              <c:showPercent val="0"/>
              <c:showBubbleSize val="0"/>
              <c:extLst>
                <c:ext xmlns:c15="http://schemas.microsoft.com/office/drawing/2012/chart" uri="{CE6537A1-D6FC-4f65-9D91-7224C49458BB}"/>
              </c:extLst>
            </c:dLbl>
            <c:spPr>
              <a:noFill/>
              <a:ln>
                <a:noFill/>
              </a:ln>
              <a:effectLst/>
            </c:spPr>
            <c:showLegendKey val="0"/>
            <c:showVal val="0"/>
            <c:showCatName val="0"/>
            <c:showSerName val="0"/>
            <c:showPercent val="0"/>
            <c:showBubbleSize val="0"/>
            <c:extLst>
              <c:ext xmlns:c15="http://schemas.microsoft.com/office/drawing/2012/chart" uri="{CE6537A1-D6FC-4f65-9D91-7224C49458BB}">
                <c15:showLeaderLines val="0"/>
              </c:ext>
            </c:extLst>
          </c:dLbls>
          <c:cat>
            <c:numRef>
              <c:f>Sheet1!$B$141:$K$141</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Sheet1!$B$143:$K$143</c:f>
              <c:numCache>
                <c:formatCode>General</c:formatCode>
                <c:ptCount val="10"/>
                <c:pt idx="0">
                  <c:v>98</c:v>
                </c:pt>
                <c:pt idx="1">
                  <c:v>98.3</c:v>
                </c:pt>
                <c:pt idx="2">
                  <c:v>97.8</c:v>
                </c:pt>
                <c:pt idx="3">
                  <c:v>98.9</c:v>
                </c:pt>
                <c:pt idx="4">
                  <c:v>98.8</c:v>
                </c:pt>
                <c:pt idx="5">
                  <c:v>99.1</c:v>
                </c:pt>
                <c:pt idx="6">
                  <c:v>99.2</c:v>
                </c:pt>
                <c:pt idx="7">
                  <c:v>99.2</c:v>
                </c:pt>
                <c:pt idx="8">
                  <c:v>99.3</c:v>
                </c:pt>
                <c:pt idx="9">
                  <c:v>99.8</c:v>
                </c:pt>
              </c:numCache>
            </c:numRef>
          </c:val>
          <c:smooth val="0"/>
        </c:ser>
        <c:dLbls>
          <c:showLegendKey val="0"/>
          <c:showVal val="0"/>
          <c:showCatName val="0"/>
          <c:showSerName val="0"/>
          <c:showPercent val="0"/>
          <c:showBubbleSize val="0"/>
        </c:dLbls>
        <c:smooth val="0"/>
        <c:axId val="1369992128"/>
        <c:axId val="1369992672"/>
      </c:lineChart>
      <c:catAx>
        <c:axId val="1369992128"/>
        <c:scaling>
          <c:orientation val="minMax"/>
        </c:scaling>
        <c:delete val="0"/>
        <c:axPos val="b"/>
        <c:numFmt formatCode="General" sourceLinked="1"/>
        <c:majorTickMark val="out"/>
        <c:minorTickMark val="none"/>
        <c:tickLblPos val="nextTo"/>
        <c:crossAx val="1369992672"/>
        <c:crosses val="autoZero"/>
        <c:auto val="1"/>
        <c:lblAlgn val="ctr"/>
        <c:lblOffset val="100"/>
        <c:noMultiLvlLbl val="0"/>
      </c:catAx>
      <c:valAx>
        <c:axId val="1369992672"/>
        <c:scaling>
          <c:orientation val="minMax"/>
        </c:scaling>
        <c:delete val="0"/>
        <c:axPos val="l"/>
        <c:majorGridlines/>
        <c:numFmt formatCode="General" sourceLinked="1"/>
        <c:majorTickMark val="out"/>
        <c:minorTickMark val="none"/>
        <c:tickLblPos val="nextTo"/>
        <c:crossAx val="1369992128"/>
        <c:crosses val="autoZero"/>
        <c:crossBetween val="between"/>
      </c:valAx>
    </c:plotArea>
    <c:legend>
      <c:legendPos val="r"/>
      <c:overlay val="0"/>
    </c:legend>
    <c:plotVisOnly val="1"/>
    <c:dispBlanksAs val="gap"/>
    <c:showDLblsOverMax val="0"/>
  </c:chart>
  <c:txPr>
    <a:bodyPr/>
    <a:lstStyle/>
    <a:p>
      <a:pPr>
        <a:defRPr b="1">
          <a:latin typeface="Times"/>
          <a:cs typeface="Times"/>
        </a:defRPr>
      </a:pPr>
      <a:endParaRPr lang="en-US"/>
    </a:p>
  </c:txPr>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34"/>
    </mc:Choice>
    <mc:Fallback>
      <c:style val="34"/>
    </mc:Fallback>
  </mc:AlternateContent>
  <c:chart>
    <c:autoTitleDeleted val="0"/>
    <c:plotArea>
      <c:layout/>
      <c:barChart>
        <c:barDir val="col"/>
        <c:grouping val="clustered"/>
        <c:varyColors val="0"/>
        <c:ser>
          <c:idx val="0"/>
          <c:order val="0"/>
          <c:tx>
            <c:strRef>
              <c:f>Sheet1!$A$155</c:f>
              <c:strCache>
                <c:ptCount val="1"/>
                <c:pt idx="0">
                  <c:v>Mù chữ</c:v>
                </c:pt>
              </c:strCache>
            </c:strRef>
          </c:tx>
          <c:invertIfNegative val="0"/>
          <c:cat>
            <c:numRef>
              <c:f>Sheet1!$B$154:$K$154</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Sheet1!$B$155:$K$155</c:f>
              <c:numCache>
                <c:formatCode>General</c:formatCode>
                <c:ptCount val="10"/>
                <c:pt idx="0">
                  <c:v>1.7</c:v>
                </c:pt>
                <c:pt idx="1">
                  <c:v>1.8</c:v>
                </c:pt>
                <c:pt idx="2">
                  <c:v>1.5</c:v>
                </c:pt>
                <c:pt idx="3">
                  <c:v>1.6</c:v>
                </c:pt>
                <c:pt idx="4">
                  <c:v>1.6</c:v>
                </c:pt>
                <c:pt idx="5">
                  <c:v>1.5</c:v>
                </c:pt>
                <c:pt idx="6">
                  <c:v>1.4</c:v>
                </c:pt>
                <c:pt idx="7">
                  <c:v>1.2</c:v>
                </c:pt>
                <c:pt idx="8">
                  <c:v>1.1000000000000001</c:v>
                </c:pt>
                <c:pt idx="9">
                  <c:v>1.2</c:v>
                </c:pt>
              </c:numCache>
            </c:numRef>
          </c:val>
        </c:ser>
        <c:ser>
          <c:idx val="1"/>
          <c:order val="1"/>
          <c:tx>
            <c:strRef>
              <c:f>Sheet1!$A$156</c:f>
              <c:strCache>
                <c:ptCount val="1"/>
                <c:pt idx="0">
                  <c:v>Biết đọc/biết viết</c:v>
                </c:pt>
              </c:strCache>
            </c:strRef>
          </c:tx>
          <c:invertIfNegative val="0"/>
          <c:cat>
            <c:numRef>
              <c:f>Sheet1!$B$154:$K$154</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Sheet1!$B$156:$K$156</c:f>
              <c:numCache>
                <c:formatCode>General</c:formatCode>
                <c:ptCount val="10"/>
                <c:pt idx="0">
                  <c:v>4.0999999999999996</c:v>
                </c:pt>
                <c:pt idx="1">
                  <c:v>3.9</c:v>
                </c:pt>
                <c:pt idx="2">
                  <c:v>3.2</c:v>
                </c:pt>
                <c:pt idx="3">
                  <c:v>3.3</c:v>
                </c:pt>
                <c:pt idx="4">
                  <c:v>3</c:v>
                </c:pt>
                <c:pt idx="5">
                  <c:v>2.7</c:v>
                </c:pt>
                <c:pt idx="6">
                  <c:v>2.5</c:v>
                </c:pt>
                <c:pt idx="7">
                  <c:v>2.5</c:v>
                </c:pt>
                <c:pt idx="8">
                  <c:v>2.2000000000000002</c:v>
                </c:pt>
                <c:pt idx="9">
                  <c:v>2.1</c:v>
                </c:pt>
              </c:numCache>
            </c:numRef>
          </c:val>
        </c:ser>
        <c:ser>
          <c:idx val="2"/>
          <c:order val="2"/>
          <c:tx>
            <c:strRef>
              <c:f>Sheet1!$A$157</c:f>
              <c:strCache>
                <c:ptCount val="1"/>
                <c:pt idx="0">
                  <c:v>Hết cấp 1</c:v>
                </c:pt>
              </c:strCache>
            </c:strRef>
          </c:tx>
          <c:invertIfNegative val="0"/>
          <c:cat>
            <c:numRef>
              <c:f>Sheet1!$B$154:$K$154</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Sheet1!$B$157:$K$157</c:f>
              <c:numCache>
                <c:formatCode>General</c:formatCode>
                <c:ptCount val="10"/>
                <c:pt idx="0">
                  <c:v>4.3</c:v>
                </c:pt>
                <c:pt idx="1">
                  <c:v>4.4000000000000004</c:v>
                </c:pt>
                <c:pt idx="2">
                  <c:v>12.4</c:v>
                </c:pt>
                <c:pt idx="3">
                  <c:v>12.9</c:v>
                </c:pt>
                <c:pt idx="4">
                  <c:v>11.7</c:v>
                </c:pt>
                <c:pt idx="5">
                  <c:v>10.7</c:v>
                </c:pt>
                <c:pt idx="6">
                  <c:v>10.6</c:v>
                </c:pt>
                <c:pt idx="7">
                  <c:v>10.6</c:v>
                </c:pt>
                <c:pt idx="8">
                  <c:v>10.200000000000001</c:v>
                </c:pt>
                <c:pt idx="9">
                  <c:v>10.200000000000001</c:v>
                </c:pt>
              </c:numCache>
            </c:numRef>
          </c:val>
        </c:ser>
        <c:ser>
          <c:idx val="3"/>
          <c:order val="3"/>
          <c:tx>
            <c:strRef>
              <c:f>Sheet1!$A$158</c:f>
              <c:strCache>
                <c:ptCount val="1"/>
                <c:pt idx="0">
                  <c:v>Hết cấp 2</c:v>
                </c:pt>
              </c:strCache>
            </c:strRef>
          </c:tx>
          <c:invertIfNegative val="0"/>
          <c:cat>
            <c:numRef>
              <c:f>Sheet1!$B$154:$K$154</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Sheet1!$B$158:$K$158</c:f>
              <c:numCache>
                <c:formatCode>General</c:formatCode>
                <c:ptCount val="10"/>
                <c:pt idx="0">
                  <c:v>0</c:v>
                </c:pt>
                <c:pt idx="1">
                  <c:v>0</c:v>
                </c:pt>
                <c:pt idx="2">
                  <c:v>43.3</c:v>
                </c:pt>
                <c:pt idx="3">
                  <c:v>50.1</c:v>
                </c:pt>
                <c:pt idx="4">
                  <c:v>50.1</c:v>
                </c:pt>
                <c:pt idx="5">
                  <c:v>50.4</c:v>
                </c:pt>
                <c:pt idx="6">
                  <c:v>49.4</c:v>
                </c:pt>
                <c:pt idx="7">
                  <c:v>48.5</c:v>
                </c:pt>
                <c:pt idx="8">
                  <c:v>49</c:v>
                </c:pt>
                <c:pt idx="9">
                  <c:v>49.3</c:v>
                </c:pt>
              </c:numCache>
            </c:numRef>
          </c:val>
        </c:ser>
        <c:ser>
          <c:idx val="4"/>
          <c:order val="4"/>
          <c:tx>
            <c:strRef>
              <c:f>Sheet1!$A$159</c:f>
              <c:strCache>
                <c:ptCount val="1"/>
                <c:pt idx="0">
                  <c:v>Hết cấp 3</c:v>
                </c:pt>
              </c:strCache>
            </c:strRef>
          </c:tx>
          <c:invertIfNegative val="0"/>
          <c:cat>
            <c:numRef>
              <c:f>Sheet1!$B$154:$K$154</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Sheet1!$B$159:$K$159</c:f>
              <c:numCache>
                <c:formatCode>General</c:formatCode>
                <c:ptCount val="10"/>
                <c:pt idx="0">
                  <c:v>0</c:v>
                </c:pt>
                <c:pt idx="1">
                  <c:v>0</c:v>
                </c:pt>
                <c:pt idx="2">
                  <c:v>9.8000000000000007</c:v>
                </c:pt>
                <c:pt idx="3">
                  <c:v>13.6</c:v>
                </c:pt>
                <c:pt idx="4">
                  <c:v>16</c:v>
                </c:pt>
                <c:pt idx="5">
                  <c:v>16.5</c:v>
                </c:pt>
                <c:pt idx="6">
                  <c:v>18.100000000000001</c:v>
                </c:pt>
                <c:pt idx="7">
                  <c:v>19.100000000000001</c:v>
                </c:pt>
                <c:pt idx="8">
                  <c:v>20</c:v>
                </c:pt>
                <c:pt idx="9">
                  <c:v>19.7</c:v>
                </c:pt>
              </c:numCache>
            </c:numRef>
          </c:val>
        </c:ser>
        <c:ser>
          <c:idx val="5"/>
          <c:order val="5"/>
          <c:tx>
            <c:strRef>
              <c:f>Sheet1!$A$160</c:f>
              <c:strCache>
                <c:ptCount val="1"/>
                <c:pt idx="0">
                  <c:v>Trung cấp/Cao đẳng</c:v>
                </c:pt>
              </c:strCache>
            </c:strRef>
          </c:tx>
          <c:invertIfNegative val="0"/>
          <c:cat>
            <c:numRef>
              <c:f>Sheet1!$B$154:$K$154</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Sheet1!$B$160:$K$160</c:f>
              <c:numCache>
                <c:formatCode>General</c:formatCode>
                <c:ptCount val="10"/>
                <c:pt idx="0">
                  <c:v>68.7</c:v>
                </c:pt>
                <c:pt idx="1">
                  <c:v>68.900000000000006</c:v>
                </c:pt>
                <c:pt idx="2">
                  <c:v>22.1</c:v>
                </c:pt>
                <c:pt idx="3">
                  <c:v>14.5</c:v>
                </c:pt>
                <c:pt idx="4">
                  <c:v>13.8</c:v>
                </c:pt>
                <c:pt idx="5">
                  <c:v>14</c:v>
                </c:pt>
                <c:pt idx="6">
                  <c:v>13.9</c:v>
                </c:pt>
                <c:pt idx="7">
                  <c:v>13.5</c:v>
                </c:pt>
                <c:pt idx="8">
                  <c:v>12.9</c:v>
                </c:pt>
                <c:pt idx="9">
                  <c:v>13</c:v>
                </c:pt>
              </c:numCache>
            </c:numRef>
          </c:val>
        </c:ser>
        <c:ser>
          <c:idx val="6"/>
          <c:order val="6"/>
          <c:tx>
            <c:strRef>
              <c:f>Sheet1!$A$161</c:f>
              <c:strCache>
                <c:ptCount val="1"/>
                <c:pt idx="0">
                  <c:v>Đại học/Sau đại học</c:v>
                </c:pt>
              </c:strCache>
            </c:strRef>
          </c:tx>
          <c:invertIfNegative val="0"/>
          <c:cat>
            <c:numRef>
              <c:f>Sheet1!$B$154:$K$154</c:f>
              <c:numCache>
                <c:formatCode>General</c:formatCode>
                <c:ptCount val="10"/>
                <c:pt idx="0">
                  <c:v>2004</c:v>
                </c:pt>
                <c:pt idx="1">
                  <c:v>2005</c:v>
                </c:pt>
                <c:pt idx="2">
                  <c:v>2006</c:v>
                </c:pt>
                <c:pt idx="3">
                  <c:v>2007</c:v>
                </c:pt>
                <c:pt idx="4">
                  <c:v>2008</c:v>
                </c:pt>
                <c:pt idx="5">
                  <c:v>2009</c:v>
                </c:pt>
                <c:pt idx="6">
                  <c:v>2010</c:v>
                </c:pt>
                <c:pt idx="7">
                  <c:v>2011</c:v>
                </c:pt>
                <c:pt idx="8">
                  <c:v>2012</c:v>
                </c:pt>
                <c:pt idx="9">
                  <c:v>2013</c:v>
                </c:pt>
              </c:numCache>
            </c:numRef>
          </c:cat>
          <c:val>
            <c:numRef>
              <c:f>Sheet1!$B$161:$K$161</c:f>
              <c:numCache>
                <c:formatCode>General</c:formatCode>
                <c:ptCount val="10"/>
                <c:pt idx="0">
                  <c:v>21.2</c:v>
                </c:pt>
                <c:pt idx="1">
                  <c:v>21.1</c:v>
                </c:pt>
                <c:pt idx="2">
                  <c:v>7.6</c:v>
                </c:pt>
                <c:pt idx="3">
                  <c:v>3.9</c:v>
                </c:pt>
                <c:pt idx="4">
                  <c:v>3.8</c:v>
                </c:pt>
                <c:pt idx="5">
                  <c:v>4.0999999999999996</c:v>
                </c:pt>
                <c:pt idx="6">
                  <c:v>4.2</c:v>
                </c:pt>
                <c:pt idx="7">
                  <c:v>4.5999999999999996</c:v>
                </c:pt>
                <c:pt idx="8">
                  <c:v>4.5999999999999996</c:v>
                </c:pt>
                <c:pt idx="9">
                  <c:v>4.4000000000000004</c:v>
                </c:pt>
              </c:numCache>
            </c:numRef>
          </c:val>
        </c:ser>
        <c:dLbls>
          <c:showLegendKey val="0"/>
          <c:showVal val="0"/>
          <c:showCatName val="0"/>
          <c:showSerName val="0"/>
          <c:showPercent val="0"/>
          <c:showBubbleSize val="0"/>
        </c:dLbls>
        <c:gapWidth val="150"/>
        <c:axId val="1369994848"/>
        <c:axId val="1216512288"/>
      </c:barChart>
      <c:catAx>
        <c:axId val="1369994848"/>
        <c:scaling>
          <c:orientation val="minMax"/>
        </c:scaling>
        <c:delete val="0"/>
        <c:axPos val="b"/>
        <c:numFmt formatCode="General" sourceLinked="1"/>
        <c:majorTickMark val="out"/>
        <c:minorTickMark val="none"/>
        <c:tickLblPos val="nextTo"/>
        <c:crossAx val="1216512288"/>
        <c:crosses val="autoZero"/>
        <c:auto val="1"/>
        <c:lblAlgn val="ctr"/>
        <c:lblOffset val="100"/>
        <c:noMultiLvlLbl val="0"/>
      </c:catAx>
      <c:valAx>
        <c:axId val="1216512288"/>
        <c:scaling>
          <c:orientation val="minMax"/>
        </c:scaling>
        <c:delete val="0"/>
        <c:axPos val="l"/>
        <c:majorGridlines/>
        <c:numFmt formatCode="General" sourceLinked="1"/>
        <c:majorTickMark val="out"/>
        <c:minorTickMark val="none"/>
        <c:tickLblPos val="nextTo"/>
        <c:crossAx val="1369994848"/>
        <c:crosses val="autoZero"/>
        <c:crossBetween val="between"/>
      </c:valAx>
    </c:plotArea>
    <c:legend>
      <c:legendPos val="r"/>
      <c:overlay val="0"/>
    </c:legend>
    <c:plotVisOnly val="1"/>
    <c:dispBlanksAs val="gap"/>
    <c:showDLblsOverMax val="0"/>
  </c:chart>
  <c:txPr>
    <a:bodyPr/>
    <a:lstStyle/>
    <a:p>
      <a:pPr>
        <a:defRPr b="1">
          <a:latin typeface="Times"/>
          <a:cs typeface="Times"/>
        </a:defRPr>
      </a:pPr>
      <a:endParaRPr lang="en-US"/>
    </a:p>
  </c:txPr>
  <c:externalData r:id="rId1">
    <c:autoUpdate val="1"/>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CADEE5-43CB-4928-B89D-D054436997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5197</TotalTime>
  <Pages>19</Pages>
  <Words>16128</Words>
  <Characters>91930</Characters>
  <Application>Microsoft Office Word</Application>
  <DocSecurity>0</DocSecurity>
  <Lines>766</Lines>
  <Paragraphs>215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107843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 Hoang</dc:creator>
  <cp:keywords/>
  <dc:description/>
  <cp:lastModifiedBy>Le Hoang</cp:lastModifiedBy>
  <cp:revision>228</cp:revision>
  <dcterms:created xsi:type="dcterms:W3CDTF">2014-11-12T08:49:00Z</dcterms:created>
  <dcterms:modified xsi:type="dcterms:W3CDTF">2014-12-26T03:50:00Z</dcterms:modified>
</cp:coreProperties>
</file>